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98" w:rsidRDefault="00EA7498" w:rsidP="00EA749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 xml:space="preserve">Заключение N </w:t>
      </w:r>
      <w:r>
        <w:rPr>
          <w:spacing w:val="1"/>
          <w:sz w:val="28"/>
          <w:szCs w:val="28"/>
        </w:rPr>
        <w:t>1</w:t>
      </w:r>
      <w:r w:rsidRPr="00962D67">
        <w:rPr>
          <w:spacing w:val="1"/>
          <w:sz w:val="28"/>
          <w:szCs w:val="28"/>
        </w:rPr>
        <w:t xml:space="preserve"> </w:t>
      </w:r>
    </w:p>
    <w:p w:rsidR="00EA7498" w:rsidRPr="00962D67" w:rsidRDefault="00EA7498" w:rsidP="00EA749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962D67">
        <w:rPr>
          <w:spacing w:val="1"/>
          <w:sz w:val="28"/>
          <w:szCs w:val="28"/>
        </w:rPr>
        <w:t>по результатам аудиторского мероприятия</w:t>
      </w:r>
    </w:p>
    <w:p w:rsidR="000C4780" w:rsidRDefault="000C4780" w:rsidP="000C4780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0C4780" w:rsidRDefault="000C4780" w:rsidP="001F3F70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bookmarkStart w:id="0" w:name="_GoBack"/>
      <w:r>
        <w:rPr>
          <w:spacing w:val="1"/>
        </w:rPr>
        <w:t xml:space="preserve">           </w:t>
      </w:r>
      <w:r w:rsidR="0077623A">
        <w:rPr>
          <w:spacing w:val="1"/>
        </w:rPr>
        <w:t xml:space="preserve">1. </w:t>
      </w:r>
      <w:r>
        <w:rPr>
          <w:spacing w:val="1"/>
        </w:rPr>
        <w:t xml:space="preserve">Тема </w:t>
      </w:r>
      <w:r w:rsidR="00EA7498" w:rsidRPr="003F39DB">
        <w:rPr>
          <w:spacing w:val="1"/>
        </w:rPr>
        <w:t>аудиторско</w:t>
      </w:r>
      <w:r>
        <w:rPr>
          <w:spacing w:val="1"/>
        </w:rPr>
        <w:t>го</w:t>
      </w:r>
      <w:r w:rsidR="00EA7498" w:rsidRPr="003F39DB">
        <w:rPr>
          <w:spacing w:val="1"/>
        </w:rPr>
        <w:t xml:space="preserve"> мероприяти</w:t>
      </w:r>
      <w:r>
        <w:rPr>
          <w:spacing w:val="1"/>
        </w:rPr>
        <w:t>я:</w:t>
      </w:r>
      <w:r w:rsidR="00EA7498" w:rsidRPr="003F39DB">
        <w:rPr>
          <w:spacing w:val="1"/>
        </w:rPr>
        <w:t xml:space="preserve"> </w:t>
      </w:r>
      <w:r w:rsidR="003F39DB">
        <w:rPr>
          <w:spacing w:val="1"/>
        </w:rPr>
        <w:t>«</w:t>
      </w:r>
      <w:r w:rsidR="003F39DB" w:rsidRPr="003F39DB">
        <w:rPr>
          <w:i/>
          <w:u w:val="single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  <w:r w:rsidR="003F39DB">
        <w:rPr>
          <w:spacing w:val="1"/>
        </w:rPr>
        <w:t>».</w:t>
      </w:r>
      <w:r w:rsidR="00EA7498" w:rsidRPr="003F39DB">
        <w:rPr>
          <w:spacing w:val="1"/>
        </w:rPr>
        <w:t>  </w:t>
      </w:r>
    </w:p>
    <w:p w:rsidR="007C360D" w:rsidRDefault="000C4780" w:rsidP="001F3F70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>
        <w:rPr>
          <w:spacing w:val="1"/>
        </w:rPr>
        <w:t xml:space="preserve">           </w:t>
      </w:r>
      <w:r w:rsidR="0077623A">
        <w:rPr>
          <w:spacing w:val="1"/>
        </w:rPr>
        <w:t>2.</w:t>
      </w:r>
      <w:r>
        <w:rPr>
          <w:spacing w:val="1"/>
        </w:rPr>
        <w:t>Описание выявленных нарушений и недостатков, их причин и условий:</w:t>
      </w:r>
      <w:r w:rsidR="00EA7498" w:rsidRPr="003F39DB">
        <w:rPr>
          <w:spacing w:val="1"/>
        </w:rPr>
        <w:t>        </w:t>
      </w:r>
    </w:p>
    <w:p w:rsidR="007C360D" w:rsidRPr="007C360D" w:rsidRDefault="007C360D" w:rsidP="001F3F70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i/>
          <w:spacing w:val="1"/>
        </w:rPr>
      </w:pPr>
      <w:r w:rsidRPr="007C360D">
        <w:rPr>
          <w:i/>
          <w:spacing w:val="1"/>
        </w:rPr>
        <w:t>В ходе проведения аудиторского мероприятия установлено следующее:</w:t>
      </w:r>
    </w:p>
    <w:bookmarkEnd w:id="0"/>
    <w:p w:rsidR="007C360D" w:rsidRDefault="007C360D" w:rsidP="007C360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2CB8">
        <w:rPr>
          <w:rFonts w:ascii="Times New Roman" w:hAnsi="Times New Roman" w:cs="Times New Roman"/>
          <w:i/>
          <w:sz w:val="24"/>
          <w:szCs w:val="24"/>
          <w:u w:val="single"/>
        </w:rPr>
        <w:t>Произведен пересчет фонда оплаты труда, страховых взносов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Pr="00E3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 фонд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Pr="00E3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оплаты труда, произведена сверка с отчетностью, направляемая в контролирующие органы. Расхождений не выявлено.</w:t>
      </w:r>
    </w:p>
    <w:p w:rsidR="007C360D" w:rsidRDefault="007C360D" w:rsidP="007C360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Обязательства по заключенным муниципальным контрактам выполнены в полном </w:t>
      </w:r>
      <w:r w:rsidRPr="007A4223">
        <w:rPr>
          <w:rFonts w:ascii="Times New Roman" w:hAnsi="Times New Roman" w:cs="Times New Roman"/>
          <w:i/>
          <w:sz w:val="24"/>
          <w:szCs w:val="24"/>
          <w:u w:val="single"/>
        </w:rPr>
        <w:t>объеме. Просроченной кредиторской задолженности не выявлено. Заключение и</w:t>
      </w:r>
      <w:r w:rsidRPr="00E32C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исполнение муниципальных контрактов проводится в соответствии с законодательством в сфере закупок.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C360D" w:rsidRDefault="007C360D" w:rsidP="007C360D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u w:val="single"/>
        </w:rPr>
      </w:pPr>
      <w:r w:rsidRPr="003F39DB">
        <w:rPr>
          <w:spacing w:val="1"/>
        </w:rPr>
        <w:t>          </w:t>
      </w:r>
      <w:r>
        <w:rPr>
          <w:spacing w:val="1"/>
        </w:rPr>
        <w:t> </w:t>
      </w:r>
      <w:proofErr w:type="gramStart"/>
      <w:r w:rsidRPr="00E32CB8">
        <w:rPr>
          <w:i/>
          <w:color w:val="000000"/>
          <w:u w:val="single"/>
        </w:rPr>
        <w:t xml:space="preserve">Формирование и сдача отчетности производится в соответствии со статьей 264.2, 264.3 Бюджетного кодекса Российской Федерации, приказами Министерства финансов Российской Федерации от 28.12.2010 №191н </w:t>
      </w:r>
      <w:r w:rsidRPr="00E32CB8">
        <w:rPr>
          <w:rFonts w:eastAsia="Calibri"/>
          <w:i/>
          <w:u w:val="single"/>
        </w:rPr>
        <w:t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№33н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</w:t>
      </w:r>
      <w:proofErr w:type="gramEnd"/>
      <w:r w:rsidRPr="00E32CB8">
        <w:rPr>
          <w:rFonts w:eastAsia="Calibri"/>
          <w:i/>
          <w:u w:val="single"/>
        </w:rPr>
        <w:t xml:space="preserve"> и автономных учреждений»</w:t>
      </w:r>
      <w:r w:rsidRPr="00E32CB8">
        <w:rPr>
          <w:i/>
          <w:u w:val="single"/>
        </w:rPr>
        <w:t xml:space="preserve">, распоряжения Администрации </w:t>
      </w:r>
      <w:r>
        <w:rPr>
          <w:i/>
          <w:u w:val="single"/>
        </w:rPr>
        <w:t>Андреевского</w:t>
      </w:r>
      <w:r w:rsidRPr="00E32CB8">
        <w:rPr>
          <w:i/>
          <w:u w:val="single"/>
        </w:rPr>
        <w:t xml:space="preserve"> сельского поселения от </w:t>
      </w:r>
      <w:r w:rsidR="00DA24CD">
        <w:rPr>
          <w:i/>
          <w:u w:val="single"/>
        </w:rPr>
        <w:t>26</w:t>
      </w:r>
      <w:r w:rsidRPr="00E32CB8">
        <w:rPr>
          <w:i/>
          <w:u w:val="single"/>
        </w:rPr>
        <w:t>.12.2019 года</w:t>
      </w:r>
      <w:r>
        <w:rPr>
          <w:i/>
          <w:u w:val="single"/>
        </w:rPr>
        <w:t xml:space="preserve"> № </w:t>
      </w:r>
      <w:r w:rsidR="00DA24CD">
        <w:rPr>
          <w:i/>
          <w:u w:val="single"/>
        </w:rPr>
        <w:t>27</w:t>
      </w:r>
      <w:r w:rsidRPr="00E32CB8">
        <w:rPr>
          <w:i/>
          <w:u w:val="single"/>
        </w:rPr>
        <w:t xml:space="preserve"> «О сроках представления годовой отчетности за 2019 год, месячной и квартальной отчетности в 2020 году». Бюджетная отчетность составлена нарастающим итогом, в рублях с точностью до второго десятичного знака после запятой, что соответствует п.9 Инструкции 191Н все графы заполнены, строки, не содержащие числового значения, прочеркнуты. Нарушений бюджетного законодательства в отношении бюджетной отчетности не выявлено.</w:t>
      </w:r>
    </w:p>
    <w:p w:rsidR="0077623A" w:rsidRDefault="0077623A" w:rsidP="007C360D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</w:pPr>
      <w:r>
        <w:t xml:space="preserve">            3. Описание выявленных бюджетных рисков, в том числе не включенных ранее в реестр бюджетных рисков, причин и возможностей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муниципального контроля: </w:t>
      </w:r>
    </w:p>
    <w:p w:rsidR="007A4223" w:rsidRDefault="007A4223" w:rsidP="00ED2A9F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A422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2A9F">
        <w:rPr>
          <w:rFonts w:ascii="Times New Roman" w:hAnsi="Times New Roman" w:cs="Times New Roman"/>
          <w:i/>
          <w:sz w:val="24"/>
          <w:szCs w:val="24"/>
          <w:u w:val="single"/>
        </w:rPr>
        <w:t>Бюджетные риски, которые не устранены в ходе процедур внутреннего финансового контроля отсутствуют</w:t>
      </w:r>
      <w:r w:rsidRPr="00ED2A9F">
        <w:rPr>
          <w:rFonts w:ascii="Times New Roman" w:hAnsi="Times New Roman" w:cs="Times New Roman"/>
          <w:i/>
          <w:u w:val="single"/>
        </w:rPr>
        <w:t>.</w:t>
      </w:r>
    </w:p>
    <w:p w:rsidR="00ED2A9F" w:rsidRPr="0034598B" w:rsidRDefault="00ED2A9F" w:rsidP="00ED2A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598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3459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Иная информация о событиях, оказавших существенное влияние на осуществление внутреннего финансового аудита, не нашедшая отражения в отчете, отсутствует.</w:t>
      </w:r>
    </w:p>
    <w:p w:rsidR="0034598B" w:rsidRPr="0034598B" w:rsidRDefault="0034598B" w:rsidP="00ED2A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4598B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Обстоятельства, которые оказывают или могут оказать существенное влияние на достоверность сводной бюджетной отчетности главного администратора средств местного бюджета, а также оказавшие существенное влияние на осуществление внутреннего финансового аудита отсутствуют.</w:t>
      </w:r>
    </w:p>
    <w:p w:rsidR="0077623A" w:rsidRDefault="00EA7498" w:rsidP="00E32CB8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u w:val="single"/>
        </w:rPr>
      </w:pPr>
      <w:r w:rsidRPr="003F39DB">
        <w:rPr>
          <w:spacing w:val="1"/>
        </w:rPr>
        <w:t>   </w:t>
      </w:r>
      <w:r w:rsidR="00E32CB8">
        <w:rPr>
          <w:spacing w:val="1"/>
        </w:rPr>
        <w:tab/>
      </w:r>
      <w:r w:rsidR="0034598B">
        <w:rPr>
          <w:spacing w:val="1"/>
        </w:rPr>
        <w:t>4</w:t>
      </w:r>
      <w:r w:rsidR="0077623A">
        <w:rPr>
          <w:spacing w:val="1"/>
        </w:rPr>
        <w:t>.</w:t>
      </w:r>
      <w:r w:rsidRPr="003F39DB">
        <w:rPr>
          <w:spacing w:val="1"/>
        </w:rPr>
        <w:t>Выводы</w:t>
      </w:r>
      <w:r w:rsidR="0077623A">
        <w:rPr>
          <w:spacing w:val="1"/>
        </w:rPr>
        <w:t xml:space="preserve"> о достижении цели осуществления внутреннего финансового аудита</w:t>
      </w:r>
      <w:r w:rsidRPr="003F39DB">
        <w:rPr>
          <w:spacing w:val="1"/>
        </w:rPr>
        <w:t>:</w:t>
      </w:r>
      <w:r w:rsidR="0077623A">
        <w:rPr>
          <w:spacing w:val="1"/>
        </w:rPr>
        <w:t xml:space="preserve"> </w:t>
      </w:r>
      <w:r w:rsidR="007D7EE7">
        <w:rPr>
          <w:spacing w:val="1"/>
        </w:rPr>
        <w:t xml:space="preserve">       </w:t>
      </w:r>
      <w:r w:rsidR="00E32CB8" w:rsidRPr="00E32CB8">
        <w:rPr>
          <w:i/>
          <w:u w:val="single"/>
        </w:rPr>
        <w:t xml:space="preserve">Расхождений </w:t>
      </w:r>
      <w:r w:rsidR="00E32CB8">
        <w:rPr>
          <w:i/>
          <w:u w:val="single"/>
        </w:rPr>
        <w:t xml:space="preserve">в </w:t>
      </w:r>
      <w:r w:rsidR="008C79FB">
        <w:rPr>
          <w:i/>
          <w:u w:val="single"/>
        </w:rPr>
        <w:t>результате пересчета</w:t>
      </w:r>
      <w:r w:rsidR="00E32CB8">
        <w:rPr>
          <w:i/>
          <w:u w:val="single"/>
        </w:rPr>
        <w:t xml:space="preserve"> фонда оплаты труда </w:t>
      </w:r>
      <w:r w:rsidR="00E32CB8" w:rsidRPr="00E32CB8">
        <w:rPr>
          <w:i/>
          <w:u w:val="single"/>
        </w:rPr>
        <w:t>не выявлено</w:t>
      </w:r>
      <w:r w:rsidR="00E32CB8">
        <w:rPr>
          <w:i/>
          <w:u w:val="single"/>
        </w:rPr>
        <w:t>.</w:t>
      </w:r>
    </w:p>
    <w:p w:rsidR="0077623A" w:rsidRDefault="00E32CB8" w:rsidP="00E32CB8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i/>
          <w:u w:val="single"/>
        </w:rPr>
      </w:pPr>
      <w:r w:rsidRPr="00E32CB8">
        <w:rPr>
          <w:i/>
          <w:u w:val="single"/>
        </w:rPr>
        <w:t>Нарушений бюджетного законодательства в отношении бюджетной отчетности не выявлено.</w:t>
      </w:r>
    </w:p>
    <w:p w:rsidR="0077623A" w:rsidRPr="003F39DB" w:rsidRDefault="008C79FB" w:rsidP="0077623A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E32CB8">
        <w:rPr>
          <w:i/>
          <w:u w:val="single"/>
        </w:rPr>
        <w:t xml:space="preserve">Обязательства по заключенным муниципальным контрактам выполнены в полном объеме. </w:t>
      </w:r>
      <w:r w:rsidR="0077623A" w:rsidRPr="00E32CB8">
        <w:rPr>
          <w:i/>
          <w:u w:val="single"/>
        </w:rPr>
        <w:t>Заключение и исполнение муниципальных контрактов проводится в соответствии с законодательством в сфере закупок.</w:t>
      </w:r>
    </w:p>
    <w:p w:rsidR="00EA7498" w:rsidRPr="003F39DB" w:rsidRDefault="008C79FB" w:rsidP="00E32CB8">
      <w:pPr>
        <w:pStyle w:val="un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pacing w:val="1"/>
        </w:rPr>
      </w:pPr>
      <w:r w:rsidRPr="00E32CB8">
        <w:rPr>
          <w:i/>
          <w:u w:val="single"/>
        </w:rPr>
        <w:t>Просроченной кредиторской задолженности не выявлено.</w:t>
      </w:r>
    </w:p>
    <w:p w:rsidR="00EA7498" w:rsidRPr="003F39DB" w:rsidRDefault="007D7EE7" w:rsidP="007D7EE7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lastRenderedPageBreak/>
        <w:t xml:space="preserve">5. </w:t>
      </w:r>
      <w:r w:rsidR="00EA7498" w:rsidRPr="003F39DB">
        <w:rPr>
          <w:spacing w:val="1"/>
        </w:rPr>
        <w:t>Предложения и рекомендации</w:t>
      </w:r>
      <w:r>
        <w:rPr>
          <w:spacing w:val="1"/>
        </w:rPr>
        <w:t xml:space="preserve"> о повышении качества финансового менеджмента</w:t>
      </w:r>
      <w:r w:rsidR="00EA7498" w:rsidRPr="003F39DB">
        <w:rPr>
          <w:spacing w:val="1"/>
        </w:rPr>
        <w:t>:</w:t>
      </w:r>
    </w:p>
    <w:p w:rsidR="00EA7498" w:rsidRPr="00E32CB8" w:rsidRDefault="00D97194" w:rsidP="00E32CB8">
      <w:pPr>
        <w:pStyle w:val="un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i/>
          <w:spacing w:val="1"/>
          <w:u w:val="single"/>
        </w:rPr>
      </w:pPr>
      <w:r>
        <w:rPr>
          <w:i/>
          <w:spacing w:val="1"/>
          <w:u w:val="single"/>
        </w:rPr>
        <w:t>Реализация субъектом контроля бюджетных процедур, м</w:t>
      </w:r>
      <w:r w:rsidR="00E32CB8" w:rsidRPr="00E32CB8">
        <w:rPr>
          <w:i/>
          <w:spacing w:val="1"/>
          <w:u w:val="single"/>
        </w:rPr>
        <w:t>ониторинг изменений в бюджетном законодательстве, законодательстве в сфере закупок, трудовом законодательстве.</w:t>
      </w:r>
    </w:p>
    <w:p w:rsidR="00E32CB8" w:rsidRDefault="00E32CB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32CB8" w:rsidRDefault="00E32CB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32CB8" w:rsidRDefault="00E32CB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 xml:space="preserve">Глава Администрации </w:t>
      </w:r>
    </w:p>
    <w:p w:rsidR="008C79FB" w:rsidRDefault="00DA24CD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Веселовского</w:t>
      </w:r>
      <w:r w:rsidR="008A6839">
        <w:rPr>
          <w:spacing w:val="1"/>
        </w:rPr>
        <w:t xml:space="preserve"> </w:t>
      </w:r>
      <w:r w:rsidR="008C79FB">
        <w:rPr>
          <w:spacing w:val="1"/>
        </w:rPr>
        <w:t>сельского поселения</w:t>
      </w:r>
      <w:r w:rsidR="008C79FB">
        <w:rPr>
          <w:spacing w:val="1"/>
        </w:rPr>
        <w:tab/>
      </w:r>
      <w:r w:rsidR="008C79FB">
        <w:rPr>
          <w:spacing w:val="1"/>
        </w:rPr>
        <w:tab/>
      </w:r>
      <w:r w:rsidR="008C79FB">
        <w:rPr>
          <w:spacing w:val="1"/>
        </w:rPr>
        <w:tab/>
      </w:r>
      <w:r w:rsidR="008C79FB">
        <w:rPr>
          <w:spacing w:val="1"/>
        </w:rPr>
        <w:tab/>
      </w:r>
      <w:r w:rsidR="008A6839">
        <w:rPr>
          <w:spacing w:val="1"/>
        </w:rPr>
        <w:t xml:space="preserve"> </w:t>
      </w:r>
      <w:proofErr w:type="spellStart"/>
      <w:r>
        <w:rPr>
          <w:spacing w:val="1"/>
        </w:rPr>
        <w:t>С.И.Титоренко</w:t>
      </w:r>
      <w:proofErr w:type="spellEnd"/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A7498" w:rsidRPr="003F39D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Начальник сектора экономики и финансов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DA24CD">
        <w:rPr>
          <w:spacing w:val="1"/>
        </w:rPr>
        <w:t>И.И.Литовченко</w:t>
      </w:r>
    </w:p>
    <w:p w:rsidR="00EA7498" w:rsidRDefault="00EA749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Pr="003F39D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A7498" w:rsidRPr="003F39DB" w:rsidRDefault="00EA7498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F39DB">
        <w:rPr>
          <w:spacing w:val="1"/>
        </w:rPr>
        <w:t>Заключение получено на</w:t>
      </w:r>
    </w:p>
    <w:p w:rsidR="008C79FB" w:rsidRDefault="00EA7498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F39DB">
        <w:rPr>
          <w:spacing w:val="1"/>
        </w:rPr>
        <w:t>ознакомление:                                 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Главный бухгалтер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DA24CD">
        <w:rPr>
          <w:spacing w:val="1"/>
        </w:rPr>
        <w:t>Н.В.Анистратова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DA24CD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С</w:t>
      </w:r>
      <w:r w:rsidR="00DA24CD">
        <w:rPr>
          <w:spacing w:val="1"/>
        </w:rPr>
        <w:t>пециалист первой категории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 xml:space="preserve"> по формированию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и исполнению бюджета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 w:rsidR="00DA24CD">
        <w:rPr>
          <w:spacing w:val="1"/>
        </w:rPr>
        <w:t>И.А.Федоренко</w:t>
      </w: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«</w:t>
      </w:r>
      <w:r w:rsidR="00DA24CD">
        <w:rPr>
          <w:spacing w:val="1"/>
        </w:rPr>
        <w:t>12»</w:t>
      </w:r>
      <w:r>
        <w:rPr>
          <w:spacing w:val="1"/>
        </w:rPr>
        <w:t xml:space="preserve"> </w:t>
      </w:r>
      <w:r w:rsidR="00DA24CD">
        <w:rPr>
          <w:spacing w:val="1"/>
        </w:rPr>
        <w:t>ноября</w:t>
      </w:r>
      <w:r>
        <w:rPr>
          <w:spacing w:val="1"/>
        </w:rPr>
        <w:t xml:space="preserve"> 2021 г.</w:t>
      </w: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8C79FB" w:rsidRDefault="008C79FB" w:rsidP="00EA749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EA7498" w:rsidRDefault="00EA7498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 w:rsidRPr="003F39DB">
        <w:rPr>
          <w:spacing w:val="1"/>
        </w:rPr>
        <w:t>С заключением ознакомлен</w:t>
      </w:r>
      <w:r w:rsidR="008C79FB">
        <w:rPr>
          <w:spacing w:val="1"/>
        </w:rPr>
        <w:t>:</w:t>
      </w:r>
    </w:p>
    <w:p w:rsidR="008C79FB" w:rsidRDefault="008C79FB" w:rsidP="008C79FB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DA24CD" w:rsidRDefault="00DA24CD" w:rsidP="00DA24C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Главный бухгалтер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Н.В.Анистратова</w:t>
      </w:r>
    </w:p>
    <w:p w:rsidR="00DA24CD" w:rsidRDefault="00DA24CD" w:rsidP="00DA24C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</w:p>
    <w:p w:rsidR="00DA24CD" w:rsidRDefault="00DA24CD" w:rsidP="00DA24C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Специалист первой категории</w:t>
      </w:r>
    </w:p>
    <w:p w:rsidR="00DA24CD" w:rsidRDefault="00DA24CD" w:rsidP="00DA24C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 xml:space="preserve"> по формированию</w:t>
      </w:r>
    </w:p>
    <w:p w:rsidR="00DA24CD" w:rsidRDefault="00DA24CD" w:rsidP="00DA24C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и исполнению бюджета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>И.А.Федоренко</w:t>
      </w:r>
    </w:p>
    <w:p w:rsidR="008C79FB" w:rsidRDefault="008C79FB">
      <w:pPr>
        <w:rPr>
          <w:sz w:val="24"/>
          <w:szCs w:val="24"/>
        </w:rPr>
      </w:pPr>
    </w:p>
    <w:p w:rsidR="00DA24CD" w:rsidRDefault="00DA24CD" w:rsidP="00DA24CD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</w:rPr>
      </w:pPr>
      <w:r>
        <w:rPr>
          <w:spacing w:val="1"/>
        </w:rPr>
        <w:t>«12» ноября 2021 г.</w:t>
      </w:r>
    </w:p>
    <w:p w:rsidR="002C12AD" w:rsidRPr="008C79FB" w:rsidRDefault="008C79FB" w:rsidP="008C79FB">
      <w:pPr>
        <w:rPr>
          <w:rFonts w:ascii="Times New Roman" w:hAnsi="Times New Roman" w:cs="Times New Roman"/>
          <w:sz w:val="24"/>
          <w:szCs w:val="24"/>
        </w:rPr>
      </w:pPr>
      <w:r w:rsidRPr="008C79FB">
        <w:rPr>
          <w:rFonts w:ascii="Times New Roman" w:hAnsi="Times New Roman" w:cs="Times New Roman"/>
          <w:sz w:val="24"/>
          <w:szCs w:val="24"/>
        </w:rPr>
        <w:t>.</w:t>
      </w:r>
    </w:p>
    <w:sectPr w:rsidR="002C12AD" w:rsidRPr="008C79FB" w:rsidSect="002C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A7498"/>
    <w:rsid w:val="000C4780"/>
    <w:rsid w:val="001F3F70"/>
    <w:rsid w:val="002C12AD"/>
    <w:rsid w:val="0034598B"/>
    <w:rsid w:val="0038760E"/>
    <w:rsid w:val="003F39DB"/>
    <w:rsid w:val="0077623A"/>
    <w:rsid w:val="007A4223"/>
    <w:rsid w:val="007C360D"/>
    <w:rsid w:val="007D7EE7"/>
    <w:rsid w:val="008A6839"/>
    <w:rsid w:val="008C79FB"/>
    <w:rsid w:val="00A679BB"/>
    <w:rsid w:val="00D97194"/>
    <w:rsid w:val="00DA24CD"/>
    <w:rsid w:val="00E32CB8"/>
    <w:rsid w:val="00EA7498"/>
    <w:rsid w:val="00ED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A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F39DB"/>
    <w:pPr>
      <w:spacing w:after="0" w:line="240" w:lineRule="auto"/>
    </w:pPr>
  </w:style>
  <w:style w:type="paragraph" w:customStyle="1" w:styleId="ConsPlusNonformat">
    <w:name w:val="ConsPlusNonformat"/>
    <w:uiPriority w:val="99"/>
    <w:rsid w:val="00E32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12</cp:revision>
  <dcterms:created xsi:type="dcterms:W3CDTF">2021-08-18T09:21:00Z</dcterms:created>
  <dcterms:modified xsi:type="dcterms:W3CDTF">2022-01-25T08:23:00Z</dcterms:modified>
</cp:coreProperties>
</file>