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57" w:rsidRDefault="004E6157" w:rsidP="00A6491F">
      <w:pPr>
        <w:pStyle w:val="Standard"/>
        <w:shd w:val="clear" w:color="auto" w:fill="FFFFFF"/>
        <w:spacing w:after="0" w:line="240" w:lineRule="auto"/>
        <w:ind w:right="53"/>
        <w:jc w:val="center"/>
        <w:rPr>
          <w:rFonts w:ascii="Times New Roman" w:hAnsi="Times New Roman" w:cs="Times New Roman"/>
          <w:b/>
          <w:spacing w:val="1"/>
          <w:sz w:val="28"/>
          <w:szCs w:val="28"/>
        </w:rPr>
      </w:pPr>
    </w:p>
    <w:p w:rsidR="00A6491F" w:rsidRDefault="00A6491F" w:rsidP="00A6491F">
      <w:pPr>
        <w:pStyle w:val="Standard"/>
        <w:shd w:val="clear" w:color="auto" w:fill="FFFFFF"/>
        <w:spacing w:after="0" w:line="240" w:lineRule="auto"/>
        <w:ind w:right="53"/>
        <w:jc w:val="center"/>
        <w:rPr>
          <w:rFonts w:ascii="Times New Roman" w:hAnsi="Times New Roman" w:cs="Times New Roman"/>
          <w:b/>
          <w:spacing w:val="1"/>
          <w:sz w:val="28"/>
          <w:szCs w:val="28"/>
        </w:rPr>
      </w:pPr>
      <w:r>
        <w:rPr>
          <w:rFonts w:ascii="Times New Roman" w:hAnsi="Times New Roman" w:cs="Times New Roman"/>
          <w:b/>
          <w:spacing w:val="1"/>
          <w:sz w:val="28"/>
          <w:szCs w:val="28"/>
        </w:rPr>
        <w:t>РОССИЙСКАЯ ФЕДЕРАЦИЯ</w:t>
      </w:r>
    </w:p>
    <w:p w:rsidR="00A6491F" w:rsidRDefault="00A6491F" w:rsidP="00A6491F">
      <w:pPr>
        <w:pStyle w:val="Standard"/>
        <w:shd w:val="clear" w:color="auto" w:fill="FFFFFF"/>
        <w:spacing w:after="0" w:line="240" w:lineRule="auto"/>
        <w:ind w:right="62"/>
        <w:jc w:val="center"/>
        <w:rPr>
          <w:rFonts w:ascii="Times New Roman" w:hAnsi="Times New Roman" w:cs="Times New Roman"/>
          <w:b/>
          <w:spacing w:val="1"/>
          <w:sz w:val="28"/>
          <w:szCs w:val="28"/>
        </w:rPr>
      </w:pPr>
      <w:r>
        <w:rPr>
          <w:rFonts w:ascii="Times New Roman" w:hAnsi="Times New Roman" w:cs="Times New Roman"/>
          <w:b/>
          <w:spacing w:val="1"/>
          <w:sz w:val="28"/>
          <w:szCs w:val="28"/>
        </w:rPr>
        <w:t>РОСТОВСКАЯ ОБЛАСТЬ</w:t>
      </w:r>
    </w:p>
    <w:p w:rsidR="00A6491F" w:rsidRDefault="00A6491F" w:rsidP="00A6491F">
      <w:pPr>
        <w:pStyle w:val="Standard"/>
        <w:shd w:val="clear" w:color="auto" w:fill="FFFFFF"/>
        <w:spacing w:after="0" w:line="240" w:lineRule="auto"/>
        <w:ind w:right="62"/>
        <w:jc w:val="center"/>
        <w:rPr>
          <w:rFonts w:ascii="Times New Roman" w:hAnsi="Times New Roman" w:cs="Times New Roman"/>
          <w:b/>
          <w:spacing w:val="1"/>
          <w:sz w:val="28"/>
          <w:szCs w:val="28"/>
        </w:rPr>
      </w:pPr>
      <w:r>
        <w:rPr>
          <w:rFonts w:ascii="Times New Roman" w:hAnsi="Times New Roman" w:cs="Times New Roman"/>
          <w:b/>
          <w:spacing w:val="1"/>
          <w:sz w:val="28"/>
          <w:szCs w:val="28"/>
        </w:rPr>
        <w:t xml:space="preserve">ДУБОВСКИЙ РАЙОН </w:t>
      </w:r>
    </w:p>
    <w:p w:rsidR="00A6491F" w:rsidRPr="00150D0B" w:rsidRDefault="00A6491F" w:rsidP="00A6491F">
      <w:pPr>
        <w:pStyle w:val="Standard"/>
        <w:shd w:val="clear" w:color="auto" w:fill="FFFFFF"/>
        <w:spacing w:after="0" w:line="240" w:lineRule="auto"/>
        <w:ind w:right="62"/>
        <w:jc w:val="center"/>
        <w:rPr>
          <w:rFonts w:ascii="Times New Roman" w:hAnsi="Times New Roman" w:cs="Times New Roman"/>
          <w:b/>
          <w:sz w:val="28"/>
          <w:szCs w:val="28"/>
        </w:rPr>
      </w:pPr>
      <w:r w:rsidRPr="00150D0B">
        <w:rPr>
          <w:rFonts w:ascii="Times New Roman" w:hAnsi="Times New Roman" w:cs="Times New Roman"/>
          <w:b/>
          <w:spacing w:val="1"/>
          <w:sz w:val="28"/>
          <w:szCs w:val="28"/>
        </w:rPr>
        <w:t>МУНИЦИПАЛЬНОЕ ОБРАЗОВАНИЕ</w:t>
      </w:r>
      <w:r w:rsidRPr="00150D0B">
        <w:rPr>
          <w:rFonts w:ascii="Times New Roman" w:hAnsi="Times New Roman" w:cs="Times New Roman"/>
          <w:b/>
          <w:sz w:val="28"/>
          <w:szCs w:val="28"/>
        </w:rPr>
        <w:t xml:space="preserve"> </w:t>
      </w:r>
    </w:p>
    <w:p w:rsidR="00A6491F" w:rsidRDefault="00A6491F" w:rsidP="00A6491F">
      <w:pPr>
        <w:pStyle w:val="Standard"/>
        <w:shd w:val="clear" w:color="auto" w:fill="FFFFFF"/>
        <w:spacing w:after="0" w:line="240" w:lineRule="auto"/>
        <w:ind w:right="62"/>
        <w:jc w:val="center"/>
        <w:rPr>
          <w:sz w:val="28"/>
          <w:szCs w:val="28"/>
        </w:rPr>
      </w:pPr>
      <w:r w:rsidRPr="00150D0B">
        <w:rPr>
          <w:rFonts w:ascii="Times New Roman" w:hAnsi="Times New Roman" w:cs="Times New Roman"/>
          <w:b/>
          <w:spacing w:val="1"/>
          <w:sz w:val="28"/>
          <w:szCs w:val="28"/>
        </w:rPr>
        <w:t>«</w:t>
      </w:r>
      <w:r>
        <w:rPr>
          <w:rFonts w:ascii="Times New Roman" w:hAnsi="Times New Roman" w:cs="Times New Roman"/>
          <w:b/>
          <w:spacing w:val="1"/>
          <w:sz w:val="28"/>
          <w:szCs w:val="28"/>
        </w:rPr>
        <w:t>ВЕСЕЛОВСКОЕ</w:t>
      </w:r>
      <w:r w:rsidRPr="00150D0B">
        <w:rPr>
          <w:rFonts w:ascii="Times New Roman" w:hAnsi="Times New Roman" w:cs="Times New Roman"/>
          <w:b/>
          <w:spacing w:val="1"/>
          <w:sz w:val="28"/>
          <w:szCs w:val="28"/>
        </w:rPr>
        <w:t xml:space="preserve"> СЕЛЬСКОЕ ПОСЕЛЕНИЕ»</w:t>
      </w:r>
    </w:p>
    <w:p w:rsidR="00A6491F" w:rsidRDefault="00A6491F" w:rsidP="00A6491F">
      <w:pPr>
        <w:pStyle w:val="Standard"/>
        <w:shd w:val="clear" w:color="auto" w:fill="FFFFFF"/>
        <w:spacing w:after="0" w:line="240" w:lineRule="auto"/>
        <w:ind w:left="-284" w:right="-284"/>
        <w:rPr>
          <w:rFonts w:ascii="Times New Roman" w:hAnsi="Times New Roman" w:cs="Times New Roman"/>
          <w:b/>
          <w:sz w:val="28"/>
          <w:szCs w:val="28"/>
        </w:rPr>
      </w:pPr>
    </w:p>
    <w:p w:rsidR="00A6491F" w:rsidRPr="00EB1AA5" w:rsidRDefault="00A6491F" w:rsidP="00A6491F">
      <w:pPr>
        <w:pStyle w:val="Standard"/>
        <w:shd w:val="clear" w:color="auto" w:fill="FFFFFF"/>
        <w:spacing w:after="0" w:line="240" w:lineRule="auto"/>
        <w:ind w:left="-284" w:right="-284"/>
        <w:rPr>
          <w:sz w:val="28"/>
          <w:szCs w:val="28"/>
        </w:rPr>
      </w:pPr>
      <w:r w:rsidRPr="00150D0B">
        <w:rPr>
          <w:rFonts w:ascii="Times New Roman" w:hAnsi="Times New Roman" w:cs="Times New Roman"/>
          <w:b/>
          <w:sz w:val="28"/>
          <w:szCs w:val="28"/>
        </w:rPr>
        <w:t xml:space="preserve">СОБРАНИЕ ДЕПУТАТОВ </w:t>
      </w:r>
      <w:r>
        <w:rPr>
          <w:rFonts w:ascii="Times New Roman" w:hAnsi="Times New Roman" w:cs="Times New Roman"/>
          <w:b/>
          <w:sz w:val="28"/>
          <w:szCs w:val="28"/>
        </w:rPr>
        <w:t>ВЕСЕЛОВСКОГО</w:t>
      </w:r>
      <w:r w:rsidRPr="00150D0B">
        <w:rPr>
          <w:rFonts w:ascii="Times New Roman" w:hAnsi="Times New Roman" w:cs="Times New Roman"/>
          <w:b/>
          <w:sz w:val="28"/>
          <w:szCs w:val="28"/>
        </w:rPr>
        <w:t xml:space="preserve"> СЕЛЬСКОГО ПОСЕЛЕНИЯ</w:t>
      </w:r>
    </w:p>
    <w:p w:rsidR="00A6491F" w:rsidRDefault="00A6491F" w:rsidP="00A6491F">
      <w:pPr>
        <w:pStyle w:val="Heading4"/>
      </w:pPr>
      <w:r>
        <w:t xml:space="preserve">                                                        </w:t>
      </w:r>
    </w:p>
    <w:p w:rsidR="00A6491F" w:rsidRDefault="00A6491F" w:rsidP="00A6491F">
      <w:pPr>
        <w:pStyle w:val="Heading4"/>
        <w:jc w:val="center"/>
      </w:pPr>
      <w:r>
        <w:t>РЕШЕНИЕ</w:t>
      </w:r>
    </w:p>
    <w:p w:rsidR="00A6491F" w:rsidRDefault="00A6491F" w:rsidP="00A6491F">
      <w:pPr>
        <w:pStyle w:val="Standard"/>
        <w:spacing w:after="0"/>
        <w:jc w:val="center"/>
        <w:rPr>
          <w:rFonts w:ascii="Times New Roman" w:hAnsi="Times New Roman" w:cs="Times New Roman"/>
          <w:sz w:val="28"/>
          <w:szCs w:val="28"/>
        </w:rPr>
      </w:pPr>
    </w:p>
    <w:p w:rsidR="00077958" w:rsidRDefault="003D32F4" w:rsidP="00A6491F">
      <w:pPr>
        <w:pStyle w:val="Standard"/>
        <w:spacing w:after="0"/>
        <w:jc w:val="center"/>
        <w:rPr>
          <w:rFonts w:ascii="Times New Roman" w:hAnsi="Times New Roman" w:cs="Times New Roman"/>
          <w:sz w:val="28"/>
          <w:szCs w:val="28"/>
        </w:rPr>
      </w:pPr>
      <w:r>
        <w:rPr>
          <w:rFonts w:ascii="Times New Roman" w:hAnsi="Times New Roman" w:cs="Times New Roman"/>
          <w:sz w:val="28"/>
          <w:szCs w:val="28"/>
        </w:rPr>
        <w:t xml:space="preserve">22 </w:t>
      </w:r>
      <w:r w:rsidR="00077958">
        <w:rPr>
          <w:rFonts w:ascii="Times New Roman" w:hAnsi="Times New Roman" w:cs="Times New Roman"/>
          <w:sz w:val="28"/>
          <w:szCs w:val="28"/>
        </w:rPr>
        <w:t>июня</w:t>
      </w:r>
      <w:r w:rsidR="00A6491F" w:rsidRPr="00A6491F">
        <w:rPr>
          <w:rFonts w:ascii="Times New Roman" w:hAnsi="Times New Roman" w:cs="Times New Roman"/>
          <w:sz w:val="28"/>
          <w:szCs w:val="28"/>
        </w:rPr>
        <w:t xml:space="preserve"> 202</w:t>
      </w:r>
      <w:r w:rsidR="005F56BF">
        <w:rPr>
          <w:rFonts w:ascii="Times New Roman" w:hAnsi="Times New Roman" w:cs="Times New Roman"/>
          <w:sz w:val="28"/>
          <w:szCs w:val="28"/>
        </w:rPr>
        <w:t>6</w:t>
      </w:r>
      <w:r w:rsidR="00A6491F" w:rsidRPr="00A6491F">
        <w:rPr>
          <w:rFonts w:ascii="Times New Roman" w:hAnsi="Times New Roman" w:cs="Times New Roman"/>
          <w:sz w:val="28"/>
          <w:szCs w:val="28"/>
        </w:rPr>
        <w:t xml:space="preserve"> года № </w:t>
      </w:r>
      <w:r w:rsidR="003170A6">
        <w:rPr>
          <w:rFonts w:ascii="Times New Roman" w:hAnsi="Times New Roman" w:cs="Times New Roman"/>
          <w:sz w:val="28"/>
          <w:szCs w:val="28"/>
        </w:rPr>
        <w:t>127</w:t>
      </w:r>
    </w:p>
    <w:p w:rsidR="00A6491F" w:rsidRPr="00A6491F" w:rsidRDefault="00A6491F" w:rsidP="00A6491F">
      <w:pPr>
        <w:pStyle w:val="Standard"/>
        <w:spacing w:after="0"/>
        <w:jc w:val="center"/>
        <w:rPr>
          <w:rFonts w:ascii="Times New Roman" w:hAnsi="Times New Roman" w:cs="Times New Roman"/>
          <w:sz w:val="28"/>
          <w:szCs w:val="28"/>
        </w:rPr>
      </w:pPr>
      <w:r w:rsidRPr="00A6491F">
        <w:rPr>
          <w:rFonts w:ascii="Times New Roman" w:hAnsi="Times New Roman" w:cs="Times New Roman"/>
          <w:sz w:val="28"/>
          <w:szCs w:val="28"/>
        </w:rPr>
        <w:t>х.</w:t>
      </w:r>
      <w:r w:rsidR="002B297A">
        <w:rPr>
          <w:rFonts w:ascii="Times New Roman" w:hAnsi="Times New Roman" w:cs="Times New Roman"/>
          <w:sz w:val="28"/>
          <w:szCs w:val="28"/>
        </w:rPr>
        <w:t xml:space="preserve"> </w:t>
      </w:r>
      <w:r w:rsidRPr="00A6491F">
        <w:rPr>
          <w:rFonts w:ascii="Times New Roman" w:hAnsi="Times New Roman" w:cs="Times New Roman"/>
          <w:sz w:val="28"/>
          <w:szCs w:val="28"/>
        </w:rPr>
        <w:t>Веселый</w:t>
      </w:r>
    </w:p>
    <w:p w:rsidR="00A6491F" w:rsidRDefault="00A6491F" w:rsidP="00A6491F">
      <w:pPr>
        <w:pStyle w:val="Heading3"/>
        <w:ind w:left="284" w:hanging="14"/>
      </w:pPr>
    </w:p>
    <w:p w:rsidR="00077958" w:rsidRDefault="00077958" w:rsidP="00077958">
      <w:pPr>
        <w:jc w:val="center"/>
        <w:rPr>
          <w:b/>
          <w:sz w:val="28"/>
        </w:rPr>
      </w:pPr>
      <w:r>
        <w:rPr>
          <w:b/>
          <w:sz w:val="28"/>
        </w:rPr>
        <w:t>Об арендной плате за использование земельных участков, находящихся в муниципальной собственности муниципального образования</w:t>
      </w:r>
      <w:r w:rsidR="003170A6">
        <w:rPr>
          <w:b/>
          <w:sz w:val="28"/>
        </w:rPr>
        <w:t xml:space="preserve"> </w:t>
      </w:r>
      <w:r>
        <w:rPr>
          <w:b/>
          <w:sz w:val="28"/>
        </w:rPr>
        <w:t xml:space="preserve"> «Веселовское сельское поселение»</w:t>
      </w:r>
    </w:p>
    <w:p w:rsidR="00077958" w:rsidRDefault="00077958" w:rsidP="00077958">
      <w:pPr>
        <w:tabs>
          <w:tab w:val="left" w:pos="142"/>
        </w:tabs>
        <w:ind w:right="-2"/>
        <w:jc w:val="center"/>
        <w:rPr>
          <w:sz w:val="28"/>
        </w:rPr>
      </w:pPr>
    </w:p>
    <w:p w:rsidR="008E4F73" w:rsidRDefault="00077958" w:rsidP="00077958">
      <w:pPr>
        <w:ind w:firstLine="708"/>
        <w:jc w:val="both"/>
        <w:rPr>
          <w:sz w:val="28"/>
        </w:rPr>
      </w:pPr>
      <w:r>
        <w:rPr>
          <w:color w:val="020B22"/>
          <w:sz w:val="28"/>
          <w:highlight w:val="white"/>
        </w:rPr>
        <w:t>В соответствии с Земельным кодексом Российской Федерации, Федеральным законом от 23.06.2014 № 171-ФЗ «О внесении изменений в Земельный кодекс Российской Федерации и отдельные законодательные акты Российской Федерации», Областным законом </w:t>
      </w:r>
      <w:hyperlink r:id="rId7" w:history="1">
        <w:r w:rsidRPr="003D32F4">
          <w:rPr>
            <w:rStyle w:val="a9"/>
            <w:color w:val="000000"/>
            <w:sz w:val="28"/>
            <w:u w:val="none"/>
          </w:rPr>
          <w:t xml:space="preserve">от 22.07.2003 </w:t>
        </w:r>
        <w:r w:rsidR="003D32F4">
          <w:rPr>
            <w:rStyle w:val="a9"/>
            <w:color w:val="000000"/>
            <w:sz w:val="28"/>
            <w:u w:val="none"/>
          </w:rPr>
          <w:t xml:space="preserve">          </w:t>
        </w:r>
        <w:r w:rsidRPr="003D32F4">
          <w:rPr>
            <w:rStyle w:val="a9"/>
            <w:color w:val="000000"/>
            <w:sz w:val="28"/>
            <w:u w:val="none"/>
          </w:rPr>
          <w:t>№ 19-ЗС</w:t>
        </w:r>
      </w:hyperlink>
      <w:r>
        <w:rPr>
          <w:color w:val="000000"/>
          <w:sz w:val="28"/>
          <w:highlight w:val="white"/>
        </w:rPr>
        <w:t> </w:t>
      </w:r>
      <w:r>
        <w:rPr>
          <w:color w:val="020B22"/>
          <w:sz w:val="28"/>
          <w:highlight w:val="white"/>
        </w:rPr>
        <w:t xml:space="preserve">«О регулировании земельных отношений в Ростовской области»,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на основании экономического обоснования ставок арендной платы за земельные участки, находящиеся в муниципальной собственности муниципального образования «Веселовское сельское поселение», разработанного ООО «Терра Докс Инвест» от 15.04.2026 г.,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находящихся в муниципальной собственности Веселовского сельского поселения, </w:t>
      </w:r>
      <w:r>
        <w:rPr>
          <w:sz w:val="28"/>
        </w:rPr>
        <w:t xml:space="preserve">Собрание депутатов </w:t>
      </w:r>
      <w:r w:rsidR="008E4F73">
        <w:rPr>
          <w:sz w:val="28"/>
        </w:rPr>
        <w:t xml:space="preserve">Веселовского сельского поселения </w:t>
      </w:r>
    </w:p>
    <w:p w:rsidR="00077958" w:rsidRDefault="00077958" w:rsidP="008E4F73">
      <w:pPr>
        <w:ind w:firstLine="708"/>
        <w:jc w:val="center"/>
        <w:rPr>
          <w:sz w:val="28"/>
        </w:rPr>
      </w:pPr>
      <w:r>
        <w:rPr>
          <w:b/>
          <w:sz w:val="28"/>
        </w:rPr>
        <w:t>РЕШИЛО</w:t>
      </w:r>
      <w:r>
        <w:rPr>
          <w:sz w:val="28"/>
        </w:rPr>
        <w:t>:</w:t>
      </w:r>
    </w:p>
    <w:p w:rsidR="008E4F73" w:rsidRDefault="008E4F73" w:rsidP="00077958">
      <w:pPr>
        <w:ind w:firstLine="709"/>
        <w:jc w:val="both"/>
        <w:rPr>
          <w:sz w:val="28"/>
        </w:rPr>
      </w:pPr>
    </w:p>
    <w:p w:rsidR="00077958" w:rsidRDefault="00077958" w:rsidP="00077958">
      <w:pPr>
        <w:ind w:firstLine="709"/>
        <w:jc w:val="both"/>
        <w:rPr>
          <w:sz w:val="28"/>
        </w:rPr>
      </w:pPr>
      <w:r>
        <w:rPr>
          <w:sz w:val="28"/>
        </w:rPr>
        <w:t>1. Утвердить Порядок определения размера арендной платы за использование земельных участков, находящихся в муниципальной собственности муниципального образования «Веселовское сельское поселение», согласно приложению № 1.</w:t>
      </w:r>
    </w:p>
    <w:p w:rsidR="00077958" w:rsidRDefault="00077958" w:rsidP="00077958">
      <w:pPr>
        <w:ind w:firstLine="709"/>
        <w:jc w:val="both"/>
        <w:rPr>
          <w:sz w:val="28"/>
        </w:rPr>
      </w:pPr>
      <w:r>
        <w:rPr>
          <w:sz w:val="28"/>
        </w:rPr>
        <w:lastRenderedPageBreak/>
        <w:t>2. Утвердить ставки арендной платы за земельные участки, находящиеся в муниципальной собственности муниципального образования «Веселовское сельское поселение», согласно приложению № 2.</w:t>
      </w:r>
    </w:p>
    <w:p w:rsidR="00077958" w:rsidRDefault="00077958" w:rsidP="00077958">
      <w:pPr>
        <w:autoSpaceDE w:val="0"/>
        <w:autoSpaceDN w:val="0"/>
        <w:adjustRightInd w:val="0"/>
        <w:jc w:val="both"/>
        <w:rPr>
          <w:color w:val="000000"/>
          <w:sz w:val="28"/>
          <w:szCs w:val="28"/>
        </w:rPr>
      </w:pPr>
      <w:r>
        <w:rPr>
          <w:color w:val="000000"/>
          <w:sz w:val="28"/>
          <w:szCs w:val="28"/>
        </w:rPr>
        <w:t xml:space="preserve">          3. Считать не действительным решение Собрания депутатов Веселовского сельского поселения № 123 от 15 мая «О порядке определения и расчета размера арендной платы за использование земельных участков, находящихся в муниципальной собственности муниципального образования «Веселовское сельское поселение»    </w:t>
      </w:r>
    </w:p>
    <w:p w:rsidR="00077958" w:rsidRDefault="00077958" w:rsidP="00077958">
      <w:pPr>
        <w:autoSpaceDE w:val="0"/>
        <w:autoSpaceDN w:val="0"/>
        <w:adjustRightInd w:val="0"/>
        <w:jc w:val="both"/>
        <w:rPr>
          <w:spacing w:val="2"/>
          <w:sz w:val="28"/>
        </w:rPr>
      </w:pPr>
      <w:r>
        <w:rPr>
          <w:color w:val="000000"/>
          <w:sz w:val="28"/>
          <w:szCs w:val="28"/>
        </w:rPr>
        <w:t xml:space="preserve">         4. Настоящее решение вступает в силу со дня его официального опубликования.</w:t>
      </w:r>
    </w:p>
    <w:p w:rsidR="002B297A" w:rsidRPr="005F56BF" w:rsidRDefault="005F56BF" w:rsidP="00077958">
      <w:pPr>
        <w:autoSpaceDE w:val="0"/>
        <w:autoSpaceDN w:val="0"/>
        <w:adjustRightInd w:val="0"/>
        <w:jc w:val="both"/>
        <w:rPr>
          <w:rFonts w:ascii="Times New Roman CYR" w:hAnsi="Times New Roman CYR" w:cs="Times New Roman CYR"/>
          <w:sz w:val="28"/>
          <w:szCs w:val="28"/>
        </w:rPr>
      </w:pPr>
      <w:r>
        <w:rPr>
          <w:color w:val="000000"/>
          <w:sz w:val="20"/>
          <w:szCs w:val="20"/>
        </w:rPr>
        <w:t xml:space="preserve">               </w:t>
      </w:r>
      <w:r w:rsidRPr="005F56BF">
        <w:rPr>
          <w:color w:val="000000"/>
          <w:sz w:val="20"/>
          <w:szCs w:val="20"/>
        </w:rPr>
        <w:t xml:space="preserve"> </w:t>
      </w:r>
      <w:r w:rsidR="00077958">
        <w:rPr>
          <w:color w:val="000000"/>
          <w:sz w:val="28"/>
          <w:szCs w:val="28"/>
        </w:rPr>
        <w:t>5</w:t>
      </w:r>
      <w:r w:rsidRPr="005F56BF">
        <w:rPr>
          <w:color w:val="000000"/>
          <w:sz w:val="28"/>
          <w:szCs w:val="28"/>
        </w:rPr>
        <w:t xml:space="preserve">. Контроль за исполнением настоящего решения возложить на постоянную комиссию по </w:t>
      </w:r>
      <w:r>
        <w:rPr>
          <w:color w:val="000000"/>
          <w:sz w:val="28"/>
          <w:szCs w:val="28"/>
        </w:rPr>
        <w:t>аграрным вопросам, экономике и бюджету, вопросам строительства, транспорта и связи</w:t>
      </w:r>
      <w:r w:rsidRPr="005F56BF">
        <w:rPr>
          <w:color w:val="000000"/>
          <w:sz w:val="28"/>
          <w:szCs w:val="28"/>
        </w:rPr>
        <w:t>.</w:t>
      </w:r>
      <w:r w:rsidR="002B297A" w:rsidRPr="005F56BF">
        <w:rPr>
          <w:rFonts w:ascii="Times New Roman CYR" w:hAnsi="Times New Roman CYR" w:cs="Times New Roman CYR"/>
          <w:sz w:val="28"/>
          <w:szCs w:val="28"/>
        </w:rPr>
        <w:t xml:space="preserve">  </w:t>
      </w: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5F56BF" w:rsidRDefault="005F56BF" w:rsidP="00F930E0">
      <w:pPr>
        <w:autoSpaceDE w:val="0"/>
        <w:autoSpaceDN w:val="0"/>
        <w:adjustRightInd w:val="0"/>
        <w:jc w:val="both"/>
        <w:rPr>
          <w:rFonts w:ascii="Times New Roman CYR" w:hAnsi="Times New Roman CYR" w:cs="Times New Roman CYR"/>
          <w:sz w:val="28"/>
          <w:szCs w:val="28"/>
        </w:rPr>
      </w:pPr>
    </w:p>
    <w:p w:rsidR="00F930E0" w:rsidRPr="00F930E0" w:rsidRDefault="00F930E0" w:rsidP="00F930E0">
      <w:pPr>
        <w:autoSpaceDE w:val="0"/>
        <w:autoSpaceDN w:val="0"/>
        <w:adjustRightInd w:val="0"/>
        <w:jc w:val="both"/>
        <w:rPr>
          <w:rFonts w:ascii="Times New Roman CYR" w:hAnsi="Times New Roman CYR" w:cs="Times New Roman CYR"/>
          <w:sz w:val="28"/>
          <w:szCs w:val="28"/>
        </w:rPr>
      </w:pPr>
      <w:r w:rsidRPr="00F930E0">
        <w:rPr>
          <w:rFonts w:ascii="Times New Roman CYR" w:hAnsi="Times New Roman CYR" w:cs="Times New Roman CYR"/>
          <w:sz w:val="28"/>
          <w:szCs w:val="28"/>
        </w:rPr>
        <w:t>Председатель Собрания депутатов –</w:t>
      </w:r>
    </w:p>
    <w:p w:rsidR="00F443A1" w:rsidRDefault="00F930E0" w:rsidP="00F930E0">
      <w:pPr>
        <w:autoSpaceDE w:val="0"/>
        <w:autoSpaceDN w:val="0"/>
        <w:adjustRightInd w:val="0"/>
        <w:jc w:val="both"/>
        <w:rPr>
          <w:rFonts w:ascii="Times New Roman CYR" w:hAnsi="Times New Roman CYR" w:cs="Times New Roman CYR"/>
          <w:sz w:val="28"/>
          <w:szCs w:val="28"/>
        </w:rPr>
      </w:pPr>
      <w:r w:rsidRPr="00F930E0">
        <w:rPr>
          <w:rFonts w:ascii="Times New Roman CYR" w:hAnsi="Times New Roman CYR" w:cs="Times New Roman CYR"/>
          <w:sz w:val="28"/>
          <w:szCs w:val="28"/>
        </w:rPr>
        <w:t>глава Веселовского сельского поселения</w:t>
      </w:r>
      <w:r w:rsidRPr="00F930E0">
        <w:rPr>
          <w:rFonts w:ascii="Times New Roman CYR" w:hAnsi="Times New Roman CYR" w:cs="Times New Roman CYR"/>
          <w:sz w:val="28"/>
          <w:szCs w:val="28"/>
        </w:rPr>
        <w:tab/>
        <w:t xml:space="preserve">                                    В.Н.Егорова</w:t>
      </w: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Default="004E6157" w:rsidP="00F930E0">
      <w:pPr>
        <w:autoSpaceDE w:val="0"/>
        <w:autoSpaceDN w:val="0"/>
        <w:adjustRightInd w:val="0"/>
        <w:jc w:val="both"/>
        <w:rPr>
          <w:rFonts w:ascii="Times New Roman CYR" w:hAnsi="Times New Roman CYR" w:cs="Times New Roman CYR"/>
          <w:sz w:val="28"/>
          <w:szCs w:val="28"/>
        </w:rPr>
      </w:pPr>
    </w:p>
    <w:p w:rsidR="004E6157" w:rsidRPr="004E6157" w:rsidRDefault="004E6157" w:rsidP="004E6157">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4E6157" w:rsidRDefault="004E6157"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5F56BF" w:rsidRDefault="005F56BF" w:rsidP="004E6157">
      <w:pPr>
        <w:autoSpaceDE w:val="0"/>
        <w:autoSpaceDN w:val="0"/>
        <w:adjustRightInd w:val="0"/>
        <w:jc w:val="both"/>
        <w:rPr>
          <w:rFonts w:ascii="Times New Roman CYR" w:hAnsi="Times New Roman CYR" w:cs="Times New Roman CYR"/>
          <w:sz w:val="28"/>
          <w:szCs w:val="28"/>
        </w:rPr>
      </w:pPr>
    </w:p>
    <w:p w:rsidR="00077958" w:rsidRDefault="00077958" w:rsidP="005F56BF">
      <w:pPr>
        <w:tabs>
          <w:tab w:val="left" w:pos="1340"/>
          <w:tab w:val="left" w:pos="9072"/>
          <w:tab w:val="left" w:pos="9639"/>
        </w:tabs>
        <w:ind w:firstLine="709"/>
        <w:jc w:val="both"/>
        <w:rPr>
          <w:color w:val="000000"/>
          <w:sz w:val="28"/>
          <w:szCs w:val="28"/>
        </w:rPr>
      </w:pPr>
    </w:p>
    <w:p w:rsidR="00077958" w:rsidRDefault="00077958" w:rsidP="005F56BF">
      <w:pPr>
        <w:tabs>
          <w:tab w:val="left" w:pos="1340"/>
          <w:tab w:val="left" w:pos="9072"/>
          <w:tab w:val="left" w:pos="9639"/>
        </w:tabs>
        <w:ind w:firstLine="709"/>
        <w:jc w:val="both"/>
        <w:rPr>
          <w:color w:val="000000"/>
          <w:sz w:val="28"/>
          <w:szCs w:val="28"/>
        </w:rPr>
      </w:pPr>
    </w:p>
    <w:p w:rsidR="00077958" w:rsidRDefault="00077958" w:rsidP="005F56BF">
      <w:pPr>
        <w:tabs>
          <w:tab w:val="left" w:pos="1340"/>
          <w:tab w:val="left" w:pos="9072"/>
          <w:tab w:val="left" w:pos="9639"/>
        </w:tabs>
        <w:ind w:firstLine="709"/>
        <w:jc w:val="both"/>
        <w:rPr>
          <w:color w:val="000000"/>
          <w:sz w:val="28"/>
          <w:szCs w:val="28"/>
        </w:rPr>
      </w:pPr>
    </w:p>
    <w:p w:rsidR="00077958" w:rsidRDefault="00077958" w:rsidP="005F56BF">
      <w:pPr>
        <w:tabs>
          <w:tab w:val="left" w:pos="1340"/>
          <w:tab w:val="left" w:pos="9072"/>
          <w:tab w:val="left" w:pos="9639"/>
        </w:tabs>
        <w:ind w:firstLine="709"/>
        <w:jc w:val="both"/>
        <w:rPr>
          <w:color w:val="000000"/>
          <w:sz w:val="28"/>
          <w:szCs w:val="28"/>
        </w:rPr>
      </w:pPr>
    </w:p>
    <w:p w:rsidR="00077958" w:rsidRDefault="00077958" w:rsidP="005F56BF">
      <w:pPr>
        <w:tabs>
          <w:tab w:val="left" w:pos="1340"/>
          <w:tab w:val="left" w:pos="9072"/>
          <w:tab w:val="left" w:pos="9639"/>
        </w:tabs>
        <w:ind w:firstLine="709"/>
        <w:jc w:val="both"/>
        <w:rPr>
          <w:color w:val="000000"/>
          <w:sz w:val="28"/>
          <w:szCs w:val="28"/>
        </w:rPr>
      </w:pPr>
    </w:p>
    <w:p w:rsidR="00077958" w:rsidRPr="008626CA" w:rsidRDefault="00077958" w:rsidP="008E4F73">
      <w:pPr>
        <w:ind w:left="5387"/>
        <w:jc w:val="center"/>
      </w:pPr>
      <w:r w:rsidRPr="008626CA">
        <w:lastRenderedPageBreak/>
        <w:t>Приложение № 1 к</w:t>
      </w:r>
    </w:p>
    <w:p w:rsidR="00077958" w:rsidRPr="008626CA" w:rsidRDefault="00077958" w:rsidP="008E4F73">
      <w:pPr>
        <w:ind w:left="5387"/>
        <w:jc w:val="both"/>
      </w:pPr>
      <w:r w:rsidRPr="008626CA">
        <w:t xml:space="preserve">Решению Собрания депутатов Веселовского сельского поселения </w:t>
      </w:r>
      <w:r w:rsidR="008626CA" w:rsidRPr="008626CA">
        <w:t>«</w:t>
      </w:r>
      <w:r w:rsidRPr="008626CA">
        <w:t>Об арендной плате за использование земельных участков, находящихся в муниципальной собственности муниципального образования «Веселовское сельское поселение»</w:t>
      </w:r>
    </w:p>
    <w:p w:rsidR="00077958" w:rsidRPr="008E4F73" w:rsidRDefault="00077958" w:rsidP="008E4F73">
      <w:pPr>
        <w:ind w:left="5387"/>
        <w:jc w:val="both"/>
      </w:pPr>
      <w:r w:rsidRPr="008626CA">
        <w:t xml:space="preserve">от </w:t>
      </w:r>
      <w:r w:rsidR="008E4F73" w:rsidRPr="008626CA">
        <w:t>22</w:t>
      </w:r>
      <w:r w:rsidRPr="008626CA">
        <w:t>.</w:t>
      </w:r>
      <w:r w:rsidR="008E4F73" w:rsidRPr="008626CA">
        <w:t>06</w:t>
      </w:r>
      <w:r w:rsidRPr="008626CA">
        <w:t>.2026 г. №</w:t>
      </w:r>
      <w:r w:rsidR="008626CA" w:rsidRPr="008626CA">
        <w:t xml:space="preserve"> 127</w:t>
      </w:r>
    </w:p>
    <w:p w:rsidR="00077958" w:rsidRDefault="00077958" w:rsidP="00077958">
      <w:pPr>
        <w:jc w:val="center"/>
        <w:rPr>
          <w:sz w:val="28"/>
        </w:rPr>
      </w:pPr>
    </w:p>
    <w:p w:rsidR="00077958" w:rsidRDefault="00077958" w:rsidP="00077958">
      <w:pPr>
        <w:jc w:val="center"/>
        <w:rPr>
          <w:sz w:val="28"/>
        </w:rPr>
      </w:pPr>
      <w:r>
        <w:rPr>
          <w:sz w:val="28"/>
        </w:rPr>
        <w:t>ПОРЯДОК</w:t>
      </w:r>
    </w:p>
    <w:p w:rsidR="00077958" w:rsidRDefault="00077958" w:rsidP="00077958">
      <w:pPr>
        <w:jc w:val="center"/>
        <w:rPr>
          <w:sz w:val="28"/>
        </w:rPr>
      </w:pPr>
      <w:r>
        <w:rPr>
          <w:sz w:val="28"/>
        </w:rPr>
        <w:t xml:space="preserve">определения размера арендной платы </w:t>
      </w:r>
    </w:p>
    <w:p w:rsidR="00077958" w:rsidRDefault="00077958" w:rsidP="00077958">
      <w:pPr>
        <w:jc w:val="center"/>
        <w:rPr>
          <w:sz w:val="28"/>
        </w:rPr>
      </w:pPr>
      <w:r>
        <w:rPr>
          <w:sz w:val="28"/>
        </w:rPr>
        <w:t xml:space="preserve">за использование земельных участков, </w:t>
      </w:r>
    </w:p>
    <w:p w:rsidR="00077958" w:rsidRDefault="00077958" w:rsidP="00077958">
      <w:pPr>
        <w:jc w:val="center"/>
        <w:rPr>
          <w:sz w:val="28"/>
        </w:rPr>
      </w:pPr>
      <w:r>
        <w:rPr>
          <w:sz w:val="28"/>
        </w:rPr>
        <w:t xml:space="preserve">находящихся в муниципальной собственности </w:t>
      </w:r>
    </w:p>
    <w:p w:rsidR="00077958" w:rsidRDefault="00077958" w:rsidP="00077958">
      <w:pPr>
        <w:jc w:val="center"/>
        <w:rPr>
          <w:sz w:val="28"/>
        </w:rPr>
      </w:pPr>
      <w:r>
        <w:rPr>
          <w:sz w:val="28"/>
        </w:rPr>
        <w:t xml:space="preserve">муниципального образования </w:t>
      </w:r>
    </w:p>
    <w:p w:rsidR="00077958" w:rsidRDefault="00077958" w:rsidP="00077958">
      <w:pPr>
        <w:jc w:val="center"/>
        <w:rPr>
          <w:sz w:val="28"/>
        </w:rPr>
      </w:pPr>
      <w:r>
        <w:rPr>
          <w:sz w:val="28"/>
        </w:rPr>
        <w:t>«Веселовское сельское поселение»</w:t>
      </w:r>
    </w:p>
    <w:p w:rsidR="008E4F73" w:rsidRDefault="008E4F73" w:rsidP="00077958">
      <w:pPr>
        <w:pStyle w:val="aa"/>
        <w:spacing w:beforeAutospacing="0" w:after="100"/>
        <w:ind w:firstLine="709"/>
        <w:jc w:val="both"/>
        <w:rPr>
          <w:color w:val="020B22"/>
          <w:sz w:val="28"/>
        </w:rPr>
      </w:pPr>
    </w:p>
    <w:p w:rsidR="00077958" w:rsidRDefault="00077958" w:rsidP="008E4F73">
      <w:pPr>
        <w:pStyle w:val="aa"/>
        <w:spacing w:beforeAutospacing="0" w:after="100"/>
        <w:ind w:firstLine="709"/>
        <w:jc w:val="both"/>
        <w:rPr>
          <w:color w:val="020B22"/>
          <w:sz w:val="28"/>
        </w:rPr>
      </w:pPr>
      <w:r>
        <w:rPr>
          <w:color w:val="020B22"/>
          <w:sz w:val="28"/>
        </w:rPr>
        <w:t xml:space="preserve">1. Размер арендной платы на год за использование земельных участков, находящихся в собственности </w:t>
      </w:r>
      <w:r>
        <w:rPr>
          <w:sz w:val="28"/>
        </w:rPr>
        <w:t>муниципального образования «Веселовское сельское поселение»</w:t>
      </w:r>
      <w:r>
        <w:rPr>
          <w:color w:val="020B22"/>
          <w:sz w:val="28"/>
        </w:rPr>
        <w:t>, принимается равным размеру земельного налога за такие земельные участки,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 осуществляющих социально значимые виды деятельности, в соответствии с постановлением Правительства Российской Федерации от 16.07.2009 № 582 «Об основных принципах определения арендной платы при аренде земельных участков,</w:t>
      </w:r>
      <w:r>
        <w:rPr>
          <w:color w:val="020B22"/>
        </w:rPr>
        <w:t xml:space="preserve"> </w:t>
      </w:r>
      <w:r>
        <w:rPr>
          <w:color w:val="020B22"/>
          <w:sz w:val="28"/>
        </w:rPr>
        <w:t>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008E4F73">
        <w:rPr>
          <w:color w:val="020B22"/>
          <w:sz w:val="28"/>
        </w:rPr>
        <w:tab/>
      </w:r>
      <w:r>
        <w:rPr>
          <w:color w:val="020B22"/>
          <w:sz w:val="28"/>
        </w:rPr>
        <w:t>2. Размер арендной платы в случаях, предусмотренных пунктом 4 статьи 39</w:t>
      </w:r>
      <w:r>
        <w:rPr>
          <w:color w:val="020B22"/>
          <w:sz w:val="28"/>
          <w:vertAlign w:val="superscript"/>
        </w:rPr>
        <w:t>7</w:t>
      </w:r>
      <w:r>
        <w:rPr>
          <w:color w:val="020B22"/>
          <w:sz w:val="28"/>
        </w:rPr>
        <w:t>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3. Арендная плата за земельный участок в случаях, предусмотренных пунктом 5 статьи 39</w:t>
      </w:r>
      <w:r>
        <w:rPr>
          <w:color w:val="020B22"/>
          <w:sz w:val="28"/>
          <w:vertAlign w:val="superscript"/>
        </w:rPr>
        <w:t>7</w:t>
      </w:r>
      <w:r>
        <w:rPr>
          <w:color w:val="020B22"/>
          <w:sz w:val="28"/>
        </w:rPr>
        <w:t> Земельного кодекса Российской Федерации, определяется в размере земельного налога за такой земельный участок при заключении договора аренды земельного участка:</w:t>
      </w:r>
    </w:p>
    <w:p w:rsidR="00077958" w:rsidRDefault="00077958" w:rsidP="003D32F4">
      <w:pPr>
        <w:pStyle w:val="aa"/>
        <w:ind w:firstLine="709"/>
        <w:jc w:val="both"/>
        <w:rPr>
          <w:color w:val="020B22"/>
          <w:sz w:val="28"/>
        </w:rPr>
        <w:sectPr w:rsidR="00077958" w:rsidSect="000717AE">
          <w:pgSz w:w="11906" w:h="16838"/>
          <w:pgMar w:top="1134" w:right="1134" w:bottom="1134" w:left="1701" w:header="720" w:footer="720" w:gutter="0"/>
          <w:cols w:space="720"/>
        </w:sectPr>
      </w:pPr>
      <w:r>
        <w:rPr>
          <w:color w:val="020B22"/>
          <w:sz w:val="28"/>
        </w:rPr>
        <w:t xml:space="preserve">с лицом,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 если такой земельный </w:t>
      </w:r>
      <w:r>
        <w:rPr>
          <w:color w:val="020B22"/>
          <w:sz w:val="28"/>
        </w:rPr>
        <w:lastRenderedPageBreak/>
        <w:t>участок зарезервирован для государственных нужд либо ограничен в обороте;</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областным законом, с некоммерческой организацией,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с лицами, которым находящиеся на неделимом земельном участке здания, строения, сооружения, помещения в них принадлежат н</w:t>
      </w:r>
      <w:r w:rsidR="008E4F73">
        <w:rPr>
          <w:color w:val="020B22"/>
          <w:sz w:val="28"/>
        </w:rPr>
        <w:t>а праве оперативного управления.</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4. Размер арендной платы в случае предоставления в аренду без проведения торгов в соответствии с подпунктом 3 пункта 2 статьи 39</w:t>
      </w:r>
      <w:r>
        <w:rPr>
          <w:color w:val="020B22"/>
          <w:sz w:val="28"/>
          <w:vertAlign w:val="superscript"/>
        </w:rPr>
        <w:t>6</w:t>
      </w:r>
      <w:r>
        <w:rPr>
          <w:color w:val="020B22"/>
          <w:sz w:val="28"/>
        </w:rPr>
        <w:t>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областным законом, определяется в порядке, установленном постановлением Правительства Ростовской области.</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 xml:space="preserve">5. В случае переоформления юридическими лицами права постоянного (бессрочного) пользования земельными участками, </w:t>
      </w:r>
      <w:r>
        <w:rPr>
          <w:sz w:val="28"/>
        </w:rPr>
        <w:t>находящимися в муниципальной собственности муниципального образования «Веселовское сельское поселение»</w:t>
      </w:r>
      <w:r>
        <w:rPr>
          <w:color w:val="020B22"/>
          <w:sz w:val="28"/>
        </w:rPr>
        <w:t>, на право аренды размер арендной платы в отношении таких земельных участков устанавливается:</w:t>
      </w:r>
      <w:r w:rsidR="008E4F73">
        <w:rPr>
          <w:color w:val="020B22"/>
          <w:sz w:val="28"/>
        </w:rPr>
        <w:tab/>
      </w:r>
      <w:r>
        <w:rPr>
          <w:color w:val="020B22"/>
          <w:sz w:val="28"/>
        </w:rPr>
        <w:t>0,3 процента кадастровой стоимости земельного участка из состава земель сельскохозяйственного назначения;</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lastRenderedPageBreak/>
        <w:tab/>
      </w:r>
      <w:r>
        <w:rPr>
          <w:color w:val="020B22"/>
          <w:sz w:val="28"/>
        </w:rPr>
        <w:t>1,5 процента кадастровой стоимости земельных участков, изъятых из оборота или ограниченных в обороте;</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2 процента кадастровой стоимости иных земельных участков.</w:t>
      </w:r>
      <w:r w:rsidR="008E4F73">
        <w:rPr>
          <w:color w:val="020B22"/>
          <w:sz w:val="28"/>
        </w:rPr>
        <w:tab/>
      </w:r>
      <w:r w:rsidR="008E4F73">
        <w:rPr>
          <w:color w:val="020B22"/>
          <w:sz w:val="28"/>
        </w:rPr>
        <w:tab/>
      </w:r>
      <w:r>
        <w:rPr>
          <w:color w:val="020B22"/>
          <w:sz w:val="28"/>
        </w:rPr>
        <w:t>6. Размер ежегодной арендной платы за земельный участок, предоставленный без проведения торгов в соответствии с подпунктом 31 пункта 2 статьи 39</w:t>
      </w:r>
      <w:r>
        <w:rPr>
          <w:color w:val="020B22"/>
          <w:sz w:val="28"/>
          <w:vertAlign w:val="superscript"/>
        </w:rPr>
        <w:t>6</w:t>
      </w:r>
      <w:r>
        <w:rPr>
          <w:color w:val="020B22"/>
          <w:sz w:val="28"/>
        </w:rPr>
        <w:t> Земельного кодекса Российской Федерации, предназначенный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определяется в размере 2 процентов кадастровой стоимости земельного участка.</w:t>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6</w:t>
      </w:r>
      <w:r>
        <w:rPr>
          <w:color w:val="020B22"/>
          <w:sz w:val="28"/>
          <w:vertAlign w:val="superscript"/>
        </w:rPr>
        <w:t>1</w:t>
      </w:r>
      <w:r>
        <w:rPr>
          <w:color w:val="020B22"/>
          <w:sz w:val="28"/>
        </w:rPr>
        <w:t>. Размер ежегодной арендной платы за земельный участок, предоставленный без проведения торгов в соответствии с пунктом 5</w:t>
      </w:r>
      <w:r>
        <w:rPr>
          <w:color w:val="020B22"/>
          <w:sz w:val="28"/>
          <w:vertAlign w:val="superscript"/>
        </w:rPr>
        <w:t>2</w:t>
      </w:r>
      <w:r>
        <w:rPr>
          <w:color w:val="020B22"/>
          <w:sz w:val="28"/>
        </w:rPr>
        <w:t> статьи 10 Федерального закона от 24.07.2002 № 101-ФЗ «Об обороте земель сельскохозяйственного назначения», устанавливается равным одному рублю за 1 гектар в год.</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7. Размер ежегодной арендной платы за земельный участок при заключении нового договора аренды земельного участка без проведения торгов в случаях, предусмотренных пунктами 3 и 4 статьи 39</w:t>
      </w:r>
      <w:r>
        <w:rPr>
          <w:color w:val="020B22"/>
          <w:sz w:val="28"/>
          <w:vertAlign w:val="superscript"/>
        </w:rPr>
        <w:t>6</w:t>
      </w:r>
      <w:r>
        <w:rPr>
          <w:color w:val="020B22"/>
          <w:sz w:val="28"/>
        </w:rPr>
        <w:t> Земельного кодекса Российской Федерации, определяется в размере 2 процентов кадастровой стоимости земельного участка, за исключением случаев, установленных настоящим Порядком.</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7</w:t>
      </w:r>
      <w:r>
        <w:rPr>
          <w:color w:val="020B22"/>
          <w:sz w:val="28"/>
          <w:vertAlign w:val="superscript"/>
        </w:rPr>
        <w:t>1</w:t>
      </w:r>
      <w:r>
        <w:rPr>
          <w:color w:val="020B22"/>
          <w:sz w:val="28"/>
        </w:rP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настоящим Порядком.</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7</w:t>
      </w:r>
      <w:r>
        <w:rPr>
          <w:color w:val="020B22"/>
          <w:sz w:val="28"/>
          <w:vertAlign w:val="superscript"/>
        </w:rPr>
        <w:t>2</w:t>
      </w:r>
      <w:r>
        <w:rPr>
          <w:color w:val="020B22"/>
          <w:sz w:val="28"/>
        </w:rPr>
        <w:t>. Размер арендной платы определяется в процентах от кадастровой стоимости земельного участка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юридическому лицу.</w:t>
      </w:r>
      <w:r w:rsidR="008E4F73">
        <w:rPr>
          <w:color w:val="020B22"/>
          <w:sz w:val="28"/>
        </w:rPr>
        <w:tab/>
      </w:r>
      <w:r w:rsidR="008E4F73">
        <w:rPr>
          <w:color w:val="020B22"/>
          <w:sz w:val="28"/>
        </w:rPr>
        <w:tab/>
      </w:r>
      <w:r>
        <w:rPr>
          <w:color w:val="020B22"/>
          <w:sz w:val="28"/>
        </w:rPr>
        <w:t>7</w:t>
      </w:r>
      <w:r>
        <w:rPr>
          <w:color w:val="020B22"/>
          <w:sz w:val="28"/>
          <w:vertAlign w:val="superscript"/>
        </w:rPr>
        <w:t>3</w:t>
      </w:r>
      <w:r>
        <w:rPr>
          <w:color w:val="020B22"/>
          <w:sz w:val="28"/>
        </w:rPr>
        <w:t xml:space="preserve">. В случае предоставления земельного участка, образованного в границах территории (за исключением территории жилой застройки), лицу, с которым заключен договор о комплексном развитии территории (за исключением территории жилой застройки) в соответствии с </w:t>
      </w:r>
      <w:r>
        <w:rPr>
          <w:color w:val="020B22"/>
          <w:sz w:val="28"/>
        </w:rPr>
        <w:lastRenderedPageBreak/>
        <w:t>Градостроительным кодексом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кодексом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 и устанавливается в размере:</w:t>
      </w:r>
      <w:r w:rsidR="008E4F73">
        <w:rPr>
          <w:color w:val="020B22"/>
          <w:sz w:val="28"/>
        </w:rPr>
        <w:tab/>
      </w:r>
      <w:r w:rsidR="008E4F73">
        <w:rPr>
          <w:color w:val="020B22"/>
          <w:sz w:val="28"/>
        </w:rPr>
        <w:tab/>
      </w:r>
      <w:r>
        <w:rPr>
          <w:color w:val="020B22"/>
          <w:sz w:val="28"/>
        </w:rPr>
        <w:t>0,5 процента – в отношении земельного участка, предоставленного для строительства объектов в области образования, культуры, здравоохранения;</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0,6 процента – в течение трехлетнего срока строительства и 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1,5 процента – в отношении земельного участка, предоставленного для строительства иных объектов, за исключением размещения объектов, указанных в пункте 2 настоящего Порядка.</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в соответствии со ставками арендной платы, установленными настоящим Порядком.</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8. В случае предоставления земельного участка в аренду без проведения торгов для целей, указанных в настоящем пункте, арендная плата определяется в процентах от кадастровой стоимости земельного участка и рассчитывается в размере:</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а) 0,01 процента в отношении:</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r w:rsidR="008E4F73">
        <w:rPr>
          <w:color w:val="020B22"/>
          <w:sz w:val="28"/>
        </w:rPr>
        <w:tab/>
      </w:r>
      <w:r>
        <w:rPr>
          <w:color w:val="020B22"/>
          <w:sz w:val="28"/>
        </w:rPr>
        <w:t>земельного участка, изъятого из оборота, если земельный участок в случаях, установленных федеральными законами, может быть передан в аренду;</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б) 0,3 процента в отношении земельного участка, занятого жилищным фондом;</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в) 0,5 процента в отношении земельного участка, предоставленного (занятого) для размещения объектов спорта;</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 xml:space="preserve">г) 3,5 процента в отношении земельного участка, предоставленного </w:t>
      </w:r>
      <w:r>
        <w:rPr>
          <w:color w:val="020B22"/>
          <w:sz w:val="28"/>
        </w:rPr>
        <w:lastRenderedPageBreak/>
        <w:t>(занятого) для размещения объектов, непосредственно используемых для захоронения твердых бытовых отходов, в том числе полигонов;</w:t>
      </w:r>
      <w:r w:rsidR="008E4F73">
        <w:rPr>
          <w:color w:val="020B22"/>
          <w:sz w:val="28"/>
        </w:rPr>
        <w:tab/>
      </w:r>
      <w:r w:rsidR="008E4F73">
        <w:rPr>
          <w:color w:val="020B22"/>
          <w:sz w:val="28"/>
        </w:rPr>
        <w:tab/>
      </w:r>
      <w:r>
        <w:rPr>
          <w:color w:val="020B22"/>
          <w:sz w:val="28"/>
        </w:rPr>
        <w:t>д) 2,0 процента в отношении земельного участка, предоставленного (занятого) для размещения объектов, утилизирующих твердые бытовые отходы методом сжигания;</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е) 0,3 процента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ж) 0,3 процента 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8</w:t>
      </w:r>
      <w:r>
        <w:rPr>
          <w:color w:val="020B22"/>
          <w:sz w:val="28"/>
          <w:vertAlign w:val="superscript"/>
        </w:rPr>
        <w:t>1</w:t>
      </w:r>
      <w:r>
        <w:rPr>
          <w:color w:val="020B22"/>
          <w:sz w:val="28"/>
        </w:rPr>
        <w:t>.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2 и подпунктами «а» – «ж» пункта 8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В случае предоставления земельного участка без проведения торгов арендная плата в отношении земельного участка в случаях, не указанных в пункте 2 и подпунктах «а» – «ж» пункта 8 настоящего Порядка,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9.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21.12.2001 № 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9</w:t>
      </w:r>
      <w:r>
        <w:rPr>
          <w:color w:val="020B22"/>
          <w:sz w:val="28"/>
          <w:vertAlign w:val="superscript"/>
        </w:rPr>
        <w:t>1</w:t>
      </w:r>
      <w:r>
        <w:rPr>
          <w:color w:val="020B22"/>
          <w:sz w:val="28"/>
        </w:rPr>
        <w:t xml:space="preserve">. Размер арендной платы за земельный участок,  предоставленный в порядке реализации первоочередного права на приобретение земельного участка в соответствии с Федеральным законом от 12.01.1995 № 5-ФЗ «О  ветеранах» ветерану боевых действий, принимающему (принимавшему) участие в специальной военной операции, содействующему (содействовавшему) выполнению задач специальной военной операции на  территориях Донецкой Народной Республики, </w:t>
      </w:r>
      <w:r>
        <w:rPr>
          <w:color w:val="020B22"/>
          <w:sz w:val="28"/>
        </w:rPr>
        <w:lastRenderedPageBreak/>
        <w:t>Луганской Народной Республики и Украины с 24 февраля 2022 г., на территориях Запорожской области и Херсонской области с 30 сентября 2022 г., а также членам его семьи, устанавливается равным одному рублю в год, вне зависимости от площади земельного участка.</w:t>
      </w:r>
      <w:r w:rsidR="008E4F73">
        <w:rPr>
          <w:color w:val="020B22"/>
          <w:sz w:val="28"/>
        </w:rPr>
        <w:tab/>
      </w:r>
      <w:r w:rsidR="008E4F73">
        <w:rPr>
          <w:color w:val="020B22"/>
          <w:sz w:val="28"/>
        </w:rPr>
        <w:tab/>
      </w:r>
      <w:r w:rsidR="008E4F73">
        <w:rPr>
          <w:color w:val="020B22"/>
          <w:sz w:val="28"/>
        </w:rPr>
        <w:tab/>
      </w:r>
      <w:r w:rsidR="008E4F73">
        <w:rPr>
          <w:color w:val="020B22"/>
          <w:sz w:val="28"/>
        </w:rPr>
        <w:tab/>
      </w:r>
      <w:r>
        <w:rPr>
          <w:color w:val="020B22"/>
          <w:sz w:val="28"/>
        </w:rPr>
        <w:t>9</w:t>
      </w:r>
      <w:r>
        <w:rPr>
          <w:color w:val="020B22"/>
          <w:sz w:val="28"/>
          <w:vertAlign w:val="superscript"/>
        </w:rPr>
        <w:t>2</w:t>
      </w:r>
      <w:r>
        <w:rPr>
          <w:color w:val="020B22"/>
          <w:sz w:val="28"/>
        </w:rPr>
        <w:t>. При расчете арендной платы за земельный участок, предоставленный в  аренду образовательной организации, осуществляющей деятельность по  подготовке граждан по военно-учетным специальностям для Вооруженных Сил Российской Федерации за счет субсидий федерального бюджета, к размеру арендной платы применяется коэффициент 0,5.</w:t>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8E4F73">
        <w:rPr>
          <w:color w:val="020B22"/>
          <w:sz w:val="28"/>
        </w:rPr>
        <w:tab/>
      </w:r>
      <w:r w:rsidR="00670C31">
        <w:rPr>
          <w:color w:val="020B22"/>
          <w:sz w:val="28"/>
        </w:rPr>
        <w:tab/>
      </w:r>
      <w:r w:rsidR="00670C31">
        <w:rPr>
          <w:color w:val="020B22"/>
          <w:sz w:val="28"/>
        </w:rPr>
        <w:tab/>
      </w:r>
      <w:r>
        <w:rPr>
          <w:color w:val="020B22"/>
          <w:sz w:val="28"/>
        </w:rPr>
        <w:t>9</w:t>
      </w:r>
      <w:r>
        <w:rPr>
          <w:color w:val="020B22"/>
          <w:sz w:val="28"/>
          <w:vertAlign w:val="superscript"/>
        </w:rPr>
        <w:t>3</w:t>
      </w:r>
      <w:r>
        <w:rPr>
          <w:color w:val="020B22"/>
          <w:sz w:val="28"/>
        </w:rPr>
        <w:t>. Размер арендной платы за земельный участок, предоставленный казачьим обществам, внесенным в государственный реестр казачьих обществ в Российской Федерации, на основании подпункта 17 пункта 2 статьи 39</w:t>
      </w:r>
      <w:r>
        <w:rPr>
          <w:color w:val="020B22"/>
          <w:sz w:val="28"/>
          <w:vertAlign w:val="superscript"/>
        </w:rPr>
        <w:t>6</w:t>
      </w:r>
      <w:r>
        <w:rPr>
          <w:color w:val="020B22"/>
          <w:sz w:val="28"/>
        </w:rPr>
        <w:t> Земельного кодекса Российской Федерации, устанавливается равным 0,3 процента кадастровой стоимости земельного участка.</w:t>
      </w:r>
      <w:r w:rsidR="00931518">
        <w:rPr>
          <w:color w:val="020B22"/>
          <w:sz w:val="28"/>
        </w:rPr>
        <w:tab/>
      </w:r>
      <w:r w:rsidR="00931518">
        <w:rPr>
          <w:color w:val="020B22"/>
          <w:sz w:val="28"/>
        </w:rPr>
        <w:tab/>
      </w:r>
      <w:r>
        <w:rPr>
          <w:color w:val="020B22"/>
          <w:sz w:val="28"/>
        </w:rPr>
        <w:t xml:space="preserve">10. В случае, если право на заключение договора аренды земельного участка, находящегося </w:t>
      </w:r>
      <w:r>
        <w:rPr>
          <w:sz w:val="28"/>
        </w:rPr>
        <w:t>в муниципальной собственности муниципального образования «</w:t>
      </w:r>
      <w:r w:rsidR="002A08FD">
        <w:rPr>
          <w:sz w:val="28"/>
        </w:rPr>
        <w:t>Веселовское</w:t>
      </w:r>
      <w:r>
        <w:rPr>
          <w:sz w:val="28"/>
        </w:rPr>
        <w:t xml:space="preserve"> сельское поселение»</w:t>
      </w:r>
      <w:r>
        <w:rPr>
          <w:color w:val="020B22"/>
          <w:sz w:val="28"/>
        </w:rPr>
        <w:t>, приобретается на торгах, то размер ежегодной арендной платы или размер первого арендного платежа за земельный участок определяется по результатам таких торгов.</w:t>
      </w:r>
      <w:r w:rsidR="00931518">
        <w:rPr>
          <w:color w:val="020B22"/>
          <w:sz w:val="28"/>
        </w:rPr>
        <w:tab/>
      </w:r>
      <w:r>
        <w:rPr>
          <w:color w:val="020B22"/>
          <w:sz w:val="28"/>
        </w:rPr>
        <w:t>При этом начальная цена предмета аукциона на право заключения договора аренды земельного участка определяется в размере 3 процентов кадастровой стоимости земельного участка.</w:t>
      </w:r>
      <w:r w:rsidR="00931518">
        <w:rPr>
          <w:color w:val="020B22"/>
          <w:sz w:val="28"/>
        </w:rPr>
        <w:tab/>
      </w:r>
      <w:r w:rsidR="00931518">
        <w:rPr>
          <w:color w:val="020B22"/>
          <w:sz w:val="28"/>
        </w:rPr>
        <w:tab/>
      </w:r>
      <w:r w:rsidR="00931518">
        <w:rPr>
          <w:color w:val="020B22"/>
          <w:sz w:val="28"/>
        </w:rPr>
        <w:tab/>
      </w:r>
      <w:r w:rsidR="00931518">
        <w:rPr>
          <w:color w:val="020B22"/>
          <w:sz w:val="28"/>
        </w:rPr>
        <w:tab/>
      </w:r>
      <w:r w:rsidR="00931518">
        <w:rPr>
          <w:color w:val="020B22"/>
          <w:sz w:val="28"/>
        </w:rPr>
        <w:tab/>
      </w:r>
      <w:r w:rsidR="00931518">
        <w:rPr>
          <w:color w:val="020B22"/>
          <w:sz w:val="28"/>
        </w:rPr>
        <w:tab/>
      </w:r>
      <w:r>
        <w:rPr>
          <w:color w:val="020B22"/>
          <w:sz w:val="28"/>
        </w:rPr>
        <w:t>11. Размер ежегодной арендной платы за земельные участки в случаях, не указанных в пунктах 1 – 9</w:t>
      </w:r>
      <w:r>
        <w:rPr>
          <w:color w:val="020B22"/>
          <w:sz w:val="28"/>
          <w:vertAlign w:val="superscript"/>
        </w:rPr>
        <w:t>1</w:t>
      </w:r>
      <w:r>
        <w:rPr>
          <w:color w:val="020B22"/>
          <w:sz w:val="28"/>
        </w:rPr>
        <w:t> настоящего Порядка, определяется в размере 2 процентов кадастровой стоимости земельного участка.</w:t>
      </w:r>
      <w:r w:rsidR="00931518">
        <w:rPr>
          <w:color w:val="020B22"/>
          <w:sz w:val="28"/>
        </w:rPr>
        <w:tab/>
      </w:r>
      <w:r w:rsidR="00931518">
        <w:rPr>
          <w:color w:val="020B22"/>
          <w:sz w:val="28"/>
        </w:rPr>
        <w:tab/>
      </w:r>
      <w:r>
        <w:rPr>
          <w:color w:val="020B22"/>
          <w:sz w:val="28"/>
        </w:rPr>
        <w:t xml:space="preserve">12. Размер арендной платы за использование земельного участка, находящегося </w:t>
      </w:r>
      <w:r>
        <w:rPr>
          <w:sz w:val="28"/>
        </w:rPr>
        <w:t>в муниципальной собственности муниципального образования «</w:t>
      </w:r>
      <w:r w:rsidR="002A08FD">
        <w:rPr>
          <w:sz w:val="28"/>
        </w:rPr>
        <w:t>Веселовское</w:t>
      </w:r>
      <w:r>
        <w:rPr>
          <w:sz w:val="28"/>
        </w:rPr>
        <w:t xml:space="preserve"> сельское поселение»</w:t>
      </w:r>
      <w:r>
        <w:rPr>
          <w:color w:val="020B22"/>
          <w:sz w:val="28"/>
        </w:rPr>
        <w:t>, предоставленного для целей жилищного строительства, в случае если по истечении 3 лет со дня предоставления в аренду земельного участка, не введен в эксплуатацию построенный на земельном участке объект недвижимости, устанавливается равным 2-кратной налоговой ставке земельного налога на соответствующий земельный участок, находящийся в государственной собственности Ростовской области, если иное не установлено земельным законодательством Российской Федерации.</w:t>
      </w:r>
      <w:r w:rsidR="00931518">
        <w:rPr>
          <w:color w:val="020B22"/>
          <w:sz w:val="28"/>
        </w:rPr>
        <w:tab/>
      </w:r>
      <w:r w:rsidR="00931518">
        <w:rPr>
          <w:color w:val="020B22"/>
          <w:sz w:val="28"/>
        </w:rPr>
        <w:tab/>
      </w:r>
      <w:r w:rsidR="00931518">
        <w:rPr>
          <w:color w:val="020B22"/>
          <w:sz w:val="28"/>
        </w:rPr>
        <w:tab/>
      </w:r>
      <w:r w:rsidR="00931518">
        <w:rPr>
          <w:color w:val="020B22"/>
          <w:sz w:val="28"/>
        </w:rPr>
        <w:tab/>
      </w:r>
      <w:r w:rsidR="00931518">
        <w:rPr>
          <w:color w:val="020B22"/>
          <w:sz w:val="28"/>
        </w:rPr>
        <w:tab/>
      </w:r>
      <w:r w:rsidR="00931518">
        <w:rPr>
          <w:color w:val="020B22"/>
          <w:sz w:val="28"/>
        </w:rPr>
        <w:tab/>
      </w:r>
      <w:r>
        <w:rPr>
          <w:color w:val="020B22"/>
          <w:sz w:val="28"/>
        </w:rPr>
        <w:t>13. Размер арендной платы в процентах от кадастровой стоимости земельного участка, находящегося в государственной собственности Ростовской области, определяемый в соответствии с пунктами 1, 6, 7, 7</w:t>
      </w:r>
      <w:r>
        <w:rPr>
          <w:color w:val="020B22"/>
          <w:sz w:val="28"/>
          <w:vertAlign w:val="superscript"/>
        </w:rPr>
        <w:t>1</w:t>
      </w:r>
      <w:r>
        <w:rPr>
          <w:color w:val="020B22"/>
          <w:sz w:val="28"/>
        </w:rPr>
        <w:t>, 7</w:t>
      </w:r>
      <w:r>
        <w:rPr>
          <w:color w:val="020B22"/>
          <w:sz w:val="28"/>
          <w:vertAlign w:val="superscript"/>
        </w:rPr>
        <w:t>3</w:t>
      </w:r>
      <w:r>
        <w:rPr>
          <w:color w:val="020B22"/>
          <w:sz w:val="28"/>
        </w:rPr>
        <w:t>, 8, 11 настоящего Порядка, определяется путем последовательного перемножения кадастровой стоимости земельного участка, ставки арендной платы и индексов уровня инфляции,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w:t>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lastRenderedPageBreak/>
        <w:tab/>
      </w:r>
      <w:r>
        <w:rPr>
          <w:color w:val="020B22"/>
          <w:sz w:val="28"/>
        </w:rPr>
        <w:t>При этом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sidR="003D32F4">
        <w:rPr>
          <w:color w:val="020B22"/>
          <w:sz w:val="28"/>
        </w:rPr>
        <w:tab/>
      </w:r>
      <w:r>
        <w:rPr>
          <w:color w:val="020B22"/>
          <w:sz w:val="28"/>
        </w:rPr>
        <w:t>14. При определении размера годовой арендной платы в соответствии со ставками арендной платы в случаях, указанных в пункте 2 настоящего Порядка, проводится ежегодная индексация арендной платы с учетом размера уровня инфляции,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 котором заключен договор аренды земельного участка.</w:t>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Pr>
          <w:color w:val="020B22"/>
          <w:sz w:val="28"/>
        </w:rPr>
        <w:t>В случае изменения кадастровой стоимости земельного участка индексация размера арендной платы производится, начиная с года, следующего за годом, в котором принято решение об утверждении результатов определения кадастровой стоимости земельных участков.</w:t>
      </w:r>
      <w:r w:rsidR="003D32F4">
        <w:rPr>
          <w:color w:val="020B22"/>
          <w:sz w:val="28"/>
        </w:rPr>
        <w:tab/>
      </w:r>
      <w:r>
        <w:rPr>
          <w:color w:val="020B22"/>
          <w:sz w:val="28"/>
        </w:rPr>
        <w:t>15.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Pr>
          <w:color w:val="020B22"/>
          <w:sz w:val="28"/>
        </w:rPr>
        <w:t>15</w:t>
      </w:r>
      <w:r>
        <w:rPr>
          <w:color w:val="020B22"/>
          <w:sz w:val="28"/>
          <w:vertAlign w:val="superscript"/>
        </w:rPr>
        <w:t>1</w:t>
      </w:r>
      <w:r>
        <w:rPr>
          <w:color w:val="020B22"/>
          <w:sz w:val="28"/>
        </w:rPr>
        <w:t>.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 </w:t>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Pr>
          <w:color w:val="020B22"/>
          <w:sz w:val="28"/>
        </w:rPr>
        <w:t>Положения абзаца первого настоящего пункта не применяется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пунктами 2, 7</w:t>
      </w:r>
      <w:r>
        <w:rPr>
          <w:color w:val="020B22"/>
          <w:sz w:val="28"/>
          <w:vertAlign w:val="superscript"/>
        </w:rPr>
        <w:t>2</w:t>
      </w:r>
      <w:r>
        <w:rPr>
          <w:color w:val="020B22"/>
          <w:sz w:val="28"/>
        </w:rPr>
        <w:t>, 7</w:t>
      </w:r>
      <w:r>
        <w:rPr>
          <w:color w:val="020B22"/>
          <w:sz w:val="28"/>
          <w:vertAlign w:val="superscript"/>
        </w:rPr>
        <w:t>3</w:t>
      </w:r>
      <w:r>
        <w:rPr>
          <w:color w:val="020B22"/>
          <w:sz w:val="28"/>
        </w:rPr>
        <w:t> настоящего Порядка.</w:t>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sidR="003D32F4">
        <w:rPr>
          <w:color w:val="020B22"/>
          <w:sz w:val="28"/>
        </w:rPr>
        <w:tab/>
      </w:r>
      <w:r>
        <w:rPr>
          <w:color w:val="020B22"/>
          <w:sz w:val="28"/>
        </w:rPr>
        <w:t xml:space="preserve">16. Арендная плата за использование земельных участков, находящихся в </w:t>
      </w:r>
      <w:r>
        <w:rPr>
          <w:sz w:val="28"/>
        </w:rPr>
        <w:t>муниципальной собственности муниципального образования «</w:t>
      </w:r>
      <w:r w:rsidR="009C4673">
        <w:rPr>
          <w:sz w:val="28"/>
        </w:rPr>
        <w:t>Веселовское</w:t>
      </w:r>
      <w:r>
        <w:rPr>
          <w:sz w:val="28"/>
        </w:rPr>
        <w:t xml:space="preserve"> сельское поселение»</w:t>
      </w:r>
      <w:r>
        <w:rPr>
          <w:color w:val="020B22"/>
          <w:sz w:val="28"/>
        </w:rPr>
        <w:t xml:space="preserve">, вносится равными долями </w:t>
      </w:r>
      <w:r w:rsidR="009C4673">
        <w:rPr>
          <w:color w:val="020B22"/>
          <w:sz w:val="28"/>
        </w:rPr>
        <w:t>ежеквартально</w:t>
      </w:r>
      <w:r>
        <w:rPr>
          <w:color w:val="020B22"/>
          <w:sz w:val="28"/>
        </w:rPr>
        <w:t xml:space="preserve">, не позднее 20-го числа </w:t>
      </w:r>
      <w:r w:rsidR="009C4673">
        <w:rPr>
          <w:color w:val="020B22"/>
          <w:sz w:val="28"/>
        </w:rPr>
        <w:t>последнего</w:t>
      </w:r>
      <w:r>
        <w:rPr>
          <w:color w:val="020B22"/>
          <w:sz w:val="28"/>
        </w:rPr>
        <w:t xml:space="preserve"> месяца</w:t>
      </w:r>
      <w:r w:rsidR="009C4673">
        <w:rPr>
          <w:color w:val="020B22"/>
          <w:sz w:val="28"/>
        </w:rPr>
        <w:t xml:space="preserve"> квартала</w:t>
      </w:r>
      <w:r>
        <w:rPr>
          <w:color w:val="020B22"/>
          <w:sz w:val="28"/>
        </w:rPr>
        <w:t>, в соответствии с условиями договора аренды земельного участка.</w:t>
      </w:r>
    </w:p>
    <w:p w:rsidR="00077958" w:rsidRPr="008626CA" w:rsidRDefault="00077958" w:rsidP="00077958">
      <w:pPr>
        <w:ind w:left="9921"/>
        <w:jc w:val="center"/>
      </w:pPr>
      <w:r w:rsidRPr="008626CA">
        <w:lastRenderedPageBreak/>
        <w:t>Приложение № 2 к</w:t>
      </w:r>
    </w:p>
    <w:p w:rsidR="00077958" w:rsidRPr="008626CA" w:rsidRDefault="00077958" w:rsidP="00077958">
      <w:pPr>
        <w:ind w:left="9921"/>
        <w:jc w:val="both"/>
      </w:pPr>
      <w:r w:rsidRPr="008626CA">
        <w:t xml:space="preserve">Решению Собрания депутатов </w:t>
      </w:r>
      <w:r w:rsidR="009C4673" w:rsidRPr="008626CA">
        <w:t xml:space="preserve">Веселовского </w:t>
      </w:r>
      <w:r w:rsidRPr="008626CA">
        <w:t xml:space="preserve">сельского поселения </w:t>
      </w:r>
      <w:r w:rsidR="008626CA">
        <w:t xml:space="preserve">« </w:t>
      </w:r>
      <w:r w:rsidRPr="008626CA">
        <w:t>Об арендной плате за использование земельных участков, находящихся в муниципальной собственности муниципального образования «</w:t>
      </w:r>
      <w:r w:rsidR="009C4673" w:rsidRPr="008626CA">
        <w:t>Веселовское</w:t>
      </w:r>
      <w:r w:rsidRPr="008626CA">
        <w:t xml:space="preserve"> сельское поселение»</w:t>
      </w:r>
    </w:p>
    <w:p w:rsidR="00077958" w:rsidRPr="008626CA" w:rsidRDefault="00077958" w:rsidP="00077958">
      <w:pPr>
        <w:ind w:left="9921"/>
        <w:jc w:val="both"/>
      </w:pPr>
      <w:r w:rsidRPr="008626CA">
        <w:t xml:space="preserve">от </w:t>
      </w:r>
      <w:r w:rsidR="008626CA" w:rsidRPr="008626CA">
        <w:t>22</w:t>
      </w:r>
      <w:r w:rsidRPr="008626CA">
        <w:t>.</w:t>
      </w:r>
      <w:r w:rsidR="008626CA" w:rsidRPr="008626CA">
        <w:t>06.2026 г. № 127</w:t>
      </w:r>
    </w:p>
    <w:p w:rsidR="00077958" w:rsidRDefault="00077958" w:rsidP="00077958">
      <w:pPr>
        <w:jc w:val="center"/>
      </w:pPr>
    </w:p>
    <w:p w:rsidR="00077958" w:rsidRDefault="00077958" w:rsidP="00077958">
      <w:pPr>
        <w:tabs>
          <w:tab w:val="left" w:pos="1340"/>
        </w:tabs>
        <w:ind w:firstLine="709"/>
        <w:jc w:val="center"/>
        <w:rPr>
          <w:sz w:val="28"/>
        </w:rPr>
      </w:pPr>
    </w:p>
    <w:p w:rsidR="00077958" w:rsidRDefault="00077958" w:rsidP="00077958">
      <w:pPr>
        <w:tabs>
          <w:tab w:val="left" w:pos="1340"/>
        </w:tabs>
        <w:ind w:firstLine="709"/>
        <w:jc w:val="center"/>
        <w:rPr>
          <w:sz w:val="28"/>
        </w:rPr>
      </w:pPr>
      <w:r>
        <w:rPr>
          <w:sz w:val="28"/>
        </w:rPr>
        <w:t xml:space="preserve">СТАВКИ </w:t>
      </w:r>
    </w:p>
    <w:p w:rsidR="00077958" w:rsidRDefault="00077958" w:rsidP="00077958">
      <w:pPr>
        <w:tabs>
          <w:tab w:val="left" w:pos="1340"/>
        </w:tabs>
        <w:ind w:firstLine="709"/>
        <w:jc w:val="center"/>
        <w:rPr>
          <w:sz w:val="28"/>
        </w:rPr>
      </w:pPr>
      <w:r>
        <w:rPr>
          <w:sz w:val="28"/>
        </w:rPr>
        <w:t>арендной платы за земельные участки, находящиеся в муниципальной собственности муниципального образования «</w:t>
      </w:r>
      <w:r w:rsidR="009C4673">
        <w:rPr>
          <w:sz w:val="28"/>
        </w:rPr>
        <w:t>Веселовское</w:t>
      </w:r>
      <w:r>
        <w:rPr>
          <w:sz w:val="28"/>
        </w:rPr>
        <w:t xml:space="preserve"> сельское поселение»</w:t>
      </w:r>
    </w:p>
    <w:p w:rsidR="00077958" w:rsidRDefault="00077958" w:rsidP="00077958">
      <w:pPr>
        <w:tabs>
          <w:tab w:val="left" w:pos="1340"/>
        </w:tabs>
        <w:ind w:firstLine="709"/>
        <w:jc w:val="center"/>
        <w:rPr>
          <w:sz w:val="28"/>
        </w:rPr>
      </w:pPr>
    </w:p>
    <w:tbl>
      <w:tblPr>
        <w:tblW w:w="0" w:type="auto"/>
        <w:tblBorders>
          <w:top w:val="nil"/>
          <w:left w:val="nil"/>
          <w:bottom w:val="nil"/>
          <w:right w:val="nil"/>
          <w:insideH w:val="nil"/>
          <w:insideV w:val="nil"/>
        </w:tblBorders>
        <w:tblLayout w:type="fixed"/>
        <w:tblLook w:val="04A0"/>
      </w:tblPr>
      <w:tblGrid>
        <w:gridCol w:w="2235"/>
        <w:gridCol w:w="3261"/>
        <w:gridCol w:w="2283"/>
        <w:gridCol w:w="2253"/>
        <w:gridCol w:w="2552"/>
        <w:gridCol w:w="2220"/>
      </w:tblGrid>
      <w:tr w:rsidR="00077958" w:rsidTr="00077958">
        <w:trPr>
          <w:trHeight w:val="1185"/>
        </w:trPr>
        <w:tc>
          <w:tcPr>
            <w:tcW w:w="2235" w:type="dxa"/>
            <w:vMerge w:val="restart"/>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3261" w:type="dxa"/>
            <w:vMerge w:val="restart"/>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ind w:left="34" w:right="-108" w:hanging="34"/>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 по классификатору</w:t>
            </w:r>
          </w:p>
        </w:tc>
        <w:tc>
          <w:tcPr>
            <w:tcW w:w="228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Земли населенных пунктов</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Земли промышленности</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Земли сельскохозяйственного назначения</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Земли особо охраняемых территорий</w:t>
            </w:r>
          </w:p>
        </w:tc>
      </w:tr>
      <w:tr w:rsidR="00077958" w:rsidTr="00077958">
        <w:trPr>
          <w:trHeight w:val="1008"/>
        </w:trPr>
        <w:tc>
          <w:tcPr>
            <w:tcW w:w="2235" w:type="dxa"/>
            <w:vMerge/>
            <w:tcBorders>
              <w:top w:val="single" w:sz="4" w:space="0" w:color="000000"/>
              <w:left w:val="single" w:sz="4" w:space="0" w:color="000000"/>
              <w:bottom w:val="single" w:sz="4" w:space="0" w:color="000000"/>
              <w:right w:val="single" w:sz="4" w:space="0" w:color="000000"/>
            </w:tcBorders>
          </w:tcPr>
          <w:p w:rsidR="00077958" w:rsidRDefault="00077958" w:rsidP="00077958"/>
        </w:tc>
        <w:tc>
          <w:tcPr>
            <w:tcW w:w="3261" w:type="dxa"/>
            <w:vMerge/>
            <w:tcBorders>
              <w:top w:val="single" w:sz="4" w:space="0" w:color="000000"/>
              <w:left w:val="single" w:sz="4" w:space="0" w:color="000000"/>
              <w:bottom w:val="single" w:sz="4" w:space="0" w:color="000000"/>
              <w:right w:val="single" w:sz="4" w:space="0" w:color="000000"/>
            </w:tcBorders>
          </w:tcPr>
          <w:p w:rsidR="00077958" w:rsidRDefault="00077958" w:rsidP="00077958"/>
        </w:tc>
        <w:tc>
          <w:tcPr>
            <w:tcW w:w="228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Размер Сап, % от кадастровой стоимости</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Размер Сап, % от кадастровой стоимости</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Размер Сап, % от кадастровой стоимости</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Размер Сап, % от кадастровой стоимости</w:t>
            </w:r>
          </w:p>
        </w:tc>
      </w:tr>
      <w:tr w:rsidR="00077958" w:rsidTr="00077958">
        <w:trPr>
          <w:trHeight w:val="288"/>
        </w:trPr>
        <w:tc>
          <w:tcPr>
            <w:tcW w:w="2235" w:type="dxa"/>
            <w:tcBorders>
              <w:top w:val="nil"/>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1</w:t>
            </w:r>
          </w:p>
        </w:tc>
        <w:tc>
          <w:tcPr>
            <w:tcW w:w="3261" w:type="dxa"/>
            <w:tcBorders>
              <w:top w:val="nil"/>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3</w:t>
            </w:r>
          </w:p>
        </w:tc>
        <w:tc>
          <w:tcPr>
            <w:tcW w:w="228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4</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5</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6</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7</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b/>
              </w:rPr>
            </w:pPr>
            <w:r>
              <w:rPr>
                <w:rFonts w:ascii="Times New Roman" w:hAnsi="Times New Roman"/>
                <w:b/>
              </w:rPr>
              <w:t xml:space="preserve">Сельскохозяйственное использование </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1.0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9,89%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5,39%</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rPr>
                <w:b/>
              </w:rPr>
            </w:pPr>
            <w:r>
              <w:rPr>
                <w:b/>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Растениеводство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 xml:space="preserve">5,32% </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Выращивание зерновых и иных сельскохозяйственных культур</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5,32%</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Овощеводство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5,34%</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Выращивание тонизирующих, лекарственных, цветочных культур</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p w:rsidR="00077958" w:rsidRDefault="00077958" w:rsidP="00077958">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5,32%</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Садоводство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1.5</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5,95%</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Виноградарство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1.5.1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5,95%</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Выращивание льна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1.6</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5,32%</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Животноводство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5,06%</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Скотоводство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1.8</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5,06%</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Звероводство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1.9</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5,06%</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Птицеводство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5,04%</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Свиноводство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5,03%</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Пчеловодство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5,06%</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Рыбоводство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4,88%</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Научное обеспечение сельского хозяйства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3,18%</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Хранение и переработка сельскохозяйственной продукции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1.15</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4,88%</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Ведение личного подсобного хозяйства на полевых участках</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1.16</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5,31%</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Питомники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1.17</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5,95%</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Обеспечение сельскохозяйственного производства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1.18</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4,88%</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Сенокошение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1.19</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4,56%</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Выпас сельскохозяйственных животных</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1.20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9,89%</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4,18%</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Жилая застройка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2.0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4,98%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Для индивидуального жилищного строительства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5,81%</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Малоэтажная многоквартирная жилая застройка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2.1.1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5,81%</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5,81%</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Блокированная жилая застройка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5,81%</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Передвижное жилье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5,81%</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Среднеэтажная жилая застройка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2.5</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5,80%</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Многоэтажная жилая застройка (высотная застройка)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2.6</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5,81%</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Обслуживание жилой застройки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2.7</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1,04%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 xml:space="preserve">Хранение </w:t>
            </w:r>
            <w:r>
              <w:rPr>
                <w:rFonts w:ascii="Times New Roman" w:hAnsi="Times New Roman"/>
              </w:rPr>
              <w:lastRenderedPageBreak/>
              <w:t>автотранспорта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2.7.1</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2,07%</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Размещение гаражей для собственных нужд</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2.7.2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2,07%</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Общественное использование объектов капитального строительства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3.0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6,04%</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Коммунальное 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Предоставление коммунальных услуг</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3.1.1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6,04%</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Административные здания организаций, обеспечивающих предоставление коммунальных услуг</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3.1.2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Социальное 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Дома социального обслуживания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3.2.1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3.2.2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Оказание услуг связи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3.2.3</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Общежития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3.2.4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 xml:space="preserve">Бытовое </w:t>
            </w:r>
            <w:r>
              <w:rPr>
                <w:rFonts w:ascii="Times New Roman" w:hAnsi="Times New Roman"/>
              </w:rPr>
              <w:lastRenderedPageBreak/>
              <w:t>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3.3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lastRenderedPageBreak/>
              <w:t>Здравоохранение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tcPr>
          <w:p w:rsidR="00077958" w:rsidRDefault="00077958" w:rsidP="00077958">
            <w:pPr>
              <w:jc w:val="center"/>
            </w:pP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Амбулаторно-поликлиническое 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3.4.1</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Стационарное медицинское 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Образование и просвещение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3.5</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Дошкольное, начальное и среднее общее образование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3.5.1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Среднее и высшее профессиональное образование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3.5.2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Культурное развитие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3.6</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Объекты культурно-досуговой деятельности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3.6.1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Парки культуры и отдыха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3.6.2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Цирки и зверинцы</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3.6.3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Обеспечение научной деятельности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3.9</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 xml:space="preserve">Обеспечение деятельности в области </w:t>
            </w:r>
            <w:r>
              <w:rPr>
                <w:rFonts w:ascii="Times New Roman" w:hAnsi="Times New Roman"/>
              </w:rPr>
              <w:lastRenderedPageBreak/>
              <w:t>гидрометеорологии и смежных с ней областях</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3.9.1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lastRenderedPageBreak/>
              <w:t>Проведение научных исследований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3.9.2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Проведение научных испытаний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3.9.3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Ветеринарное 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tabs>
                <w:tab w:val="left" w:pos="840"/>
              </w:tabs>
              <w:jc w:val="center"/>
              <w:rPr>
                <w:rFonts w:ascii="Times New Roman" w:hAnsi="Times New Roman"/>
              </w:rPr>
            </w:pPr>
            <w:r>
              <w:rPr>
                <w:rFonts w:ascii="Times New Roman" w:hAnsi="Times New Roman"/>
              </w:rPr>
              <w:t>3.10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Амбулаторное ветеринарное 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3.10.1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Приюты для животных</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3.10.2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17,98%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b/>
              </w:rPr>
            </w:pPr>
            <w:r>
              <w:rPr>
                <w:rFonts w:ascii="Times New Roman" w:hAnsi="Times New Roman"/>
                <w:b/>
              </w:rPr>
              <w:t>Предпринимательство</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4.0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tcPr>
          <w:p w:rsidR="00077958" w:rsidRDefault="00077958" w:rsidP="00077958">
            <w:pPr>
              <w:pStyle w:val="Default"/>
              <w:jc w:val="center"/>
              <w:rPr>
                <w:rFonts w:ascii="Times New Roman" w:hAnsi="Times New Roman"/>
              </w:rPr>
            </w:pPr>
            <w:r>
              <w:rPr>
                <w:rFonts w:ascii="Times New Roman" w:hAnsi="Times New Roman"/>
              </w:rPr>
              <w:t>Деловое управление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Объекты торговли (торговые центры, торгово-развлекательные центры (комплексы)</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Рынки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Магазины</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Банковская и страховая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4.5</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 xml:space="preserve">Общественное </w:t>
            </w:r>
            <w:r>
              <w:rPr>
                <w:rFonts w:ascii="Times New Roman" w:hAnsi="Times New Roman"/>
              </w:rPr>
              <w:lastRenderedPageBreak/>
              <w:t>питание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4.6</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Гостиничное обслуживание</w:t>
            </w:r>
          </w:p>
          <w:p w:rsidR="00077958" w:rsidRDefault="00077958" w:rsidP="00077958">
            <w:pPr>
              <w:pStyle w:val="Default"/>
              <w:jc w:val="center"/>
              <w:rPr>
                <w:rFonts w:ascii="Times New Roman" w:hAnsi="Times New Roman"/>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4.7</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Развлечение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4.8</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Развлекательные мероприятия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4.8.1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Проведение азартных игр</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4.8.2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Проведение азартных игр в игорных зонах</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4.8.3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Служебные гаражи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4.9</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13,62%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Объекты дорожного сервиса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tabs>
                <w:tab w:val="left" w:pos="750"/>
              </w:tabs>
              <w:jc w:val="center"/>
              <w:rPr>
                <w:rFonts w:ascii="Times New Roman" w:hAnsi="Times New Roman"/>
              </w:rPr>
            </w:pPr>
            <w:r>
              <w:rPr>
                <w:rFonts w:ascii="Times New Roman" w:hAnsi="Times New Roman"/>
              </w:rPr>
              <w:t>4.9.1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13,62%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Заправка транспортных средств</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4.9.1.1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13,62%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Обеспечение дорожного отдыха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4.9.1.2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13,62%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Автомобильные мойки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4.9.1.3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13,62%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Ремонт автомобилей</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tabs>
                <w:tab w:val="left" w:pos="630"/>
              </w:tabs>
              <w:jc w:val="center"/>
              <w:rPr>
                <w:rFonts w:ascii="Times New Roman" w:hAnsi="Times New Roman"/>
              </w:rPr>
            </w:pPr>
            <w:r>
              <w:rPr>
                <w:rFonts w:ascii="Times New Roman" w:hAnsi="Times New Roman"/>
              </w:rPr>
              <w:t>4.9.1.4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13,62%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Стоянка транспортных средств</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4.9.2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13,62%</w:t>
            </w:r>
          </w:p>
          <w:p w:rsidR="00077958" w:rsidRDefault="00077958" w:rsidP="00077958">
            <w:pPr>
              <w:pStyle w:val="Default"/>
              <w:jc w:val="center"/>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Выставочно-ярмарочная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4.10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34,64%</w:t>
            </w:r>
          </w:p>
          <w:p w:rsidR="00077958" w:rsidRDefault="00077958" w:rsidP="00077958">
            <w:pPr>
              <w:pStyle w:val="Default"/>
              <w:jc w:val="center"/>
              <w:rPr>
                <w:rFonts w:ascii="Times New Roman" w:hAnsi="Times New Roman"/>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Отдых (рекреация)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5.0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rPr>
                <w:b/>
              </w:rP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Спорт</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Обеспечение спортивно-зрелищных мероприятий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5.1.1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p w:rsidR="00077958" w:rsidRDefault="00077958" w:rsidP="00077958">
            <w:pPr>
              <w:jc w:val="center"/>
            </w:pP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Обеспечение занятий спортом в помещениях</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5.1.2</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p w:rsidR="00077958" w:rsidRDefault="00077958" w:rsidP="00077958">
            <w:pPr>
              <w:pStyle w:val="Default"/>
              <w:jc w:val="center"/>
              <w:rPr>
                <w:rFonts w:ascii="Times New Roman" w:hAnsi="Times New Roman"/>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p w:rsidR="00077958" w:rsidRDefault="00077958" w:rsidP="00077958">
            <w:pPr>
              <w:jc w:val="center"/>
            </w:pP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Площадки для занятий спортом</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5.1.3</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p w:rsidR="00077958" w:rsidRDefault="00077958" w:rsidP="00077958">
            <w:pPr>
              <w:jc w:val="center"/>
            </w:pP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Оборудованные площадки для занятий спортом</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5.1.4</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p w:rsidR="00077958" w:rsidRDefault="00077958" w:rsidP="00077958">
            <w:pPr>
              <w:pStyle w:val="Default"/>
              <w:jc w:val="center"/>
              <w:rPr>
                <w:rFonts w:ascii="Times New Roman" w:hAnsi="Times New Roman"/>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p w:rsidR="00077958" w:rsidRDefault="00077958" w:rsidP="00077958">
            <w:pPr>
              <w:jc w:val="center"/>
            </w:pP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Водный спорт</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5.1.5</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Авиационный спорт</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5.1.6</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p w:rsidR="00077958" w:rsidRDefault="00077958" w:rsidP="00077958">
            <w:pPr>
              <w:jc w:val="center"/>
            </w:pP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Спортивные базы</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5.1.7</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Природно-познавательный туризм</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Туристическое обслуживание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5.2.1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Охота и рыбалка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Причалы для маломерных судов</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Поля для гольфа или конных прогулок</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5.5</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7,79%</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4,63%</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Производственная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6.0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Недропользование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Тяжелая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ind w:firstLine="708"/>
            </w:pPr>
            <w: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Автомобилестроительная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6.2.1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Легкая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Фармацевтическая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6.3.1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Фарфоро-фаянсовая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6.3.2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Электронная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6.3.3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Ювелирная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6.3.4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Пищевая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Нефтехимическая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6.5</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Строительная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6.6</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p w:rsidR="00077958" w:rsidRDefault="00077958" w:rsidP="00077958">
            <w:pPr>
              <w:pStyle w:val="Default"/>
              <w:jc w:val="center"/>
              <w:rPr>
                <w:rFonts w:ascii="Times New Roman" w:hAnsi="Times New Roman"/>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p w:rsidR="00077958" w:rsidRDefault="00077958" w:rsidP="00077958">
            <w:pPr>
              <w:pStyle w:val="Default"/>
              <w:jc w:val="center"/>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Связь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6.8</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Склад</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6.9</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Складские площадки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6.9.1</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p w:rsidR="00077958" w:rsidRDefault="00077958" w:rsidP="00077958">
            <w:pPr>
              <w:pStyle w:val="Default"/>
              <w:jc w:val="center"/>
              <w:rPr>
                <w:rFonts w:ascii="Times New Roman" w:hAnsi="Times New Roman"/>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p w:rsidR="00077958" w:rsidRDefault="00077958" w:rsidP="00077958">
            <w:pPr>
              <w:pStyle w:val="Default"/>
              <w:jc w:val="center"/>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Целлюлозно-бумажная промышленность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6.11</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p w:rsidR="00077958" w:rsidRDefault="00077958" w:rsidP="00077958">
            <w:pPr>
              <w:pStyle w:val="Default"/>
              <w:jc w:val="center"/>
              <w:rPr>
                <w:rFonts w:ascii="Times New Roman" w:hAnsi="Times New Roman"/>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p w:rsidR="00077958" w:rsidRDefault="00077958" w:rsidP="00077958">
            <w:pPr>
              <w:pStyle w:val="Default"/>
              <w:jc w:val="center"/>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Научно-производственная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6.12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8,73%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5,37%</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lastRenderedPageBreak/>
              <w:t>Транспорт</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7.0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Железнодорожный транспорт</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Железнодорожные пути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7.1.1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Обслуживание железнодорожных перевозок</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7.1.2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Автомобильный транспорт</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Размещение автомобильных дорог</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7.2.1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Обслуживание перевозок пассажиров</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7.2.2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Стоянки транспорта общего пользования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7.2.3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Воздушный транспорт</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7.4</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Внеуличный транспорт</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7.6</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2,25%</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Деятельность по особой охране и изучению природы</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9.0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1,58%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rPr>
                <w:b/>
              </w:rPr>
              <w:t>0,94%</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Курортная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1,58%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0,94%</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Санаторная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9.2.1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1,58%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0,94%</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Историко-</w:t>
            </w:r>
            <w:r>
              <w:rPr>
                <w:rFonts w:ascii="Times New Roman" w:hAnsi="Times New Roman"/>
              </w:rPr>
              <w:lastRenderedPageBreak/>
              <w:t>культурная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lastRenderedPageBreak/>
              <w:t>9.3</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1,58%</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jc w:val="center"/>
            </w:pPr>
            <w:r>
              <w:t>0,94%</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lastRenderedPageBreak/>
              <w:t>Земельные участки (территории) общего пользования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12.0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1,80%</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1,11%</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Улично-дорожная сеть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12.0.1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1,80%</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1,11%</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Благоустройство территории</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12.0.2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1,80%</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1,11%</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Ритуальная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12.1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1,80%</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1,11%</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Специальная деятельность</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12.2</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1,80%</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1,11%</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Земельные участки общего назначения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13.0</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3,53%</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b/>
              </w:rPr>
              <w:t>0,31%</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b/>
              </w:rPr>
            </w:pPr>
            <w:r>
              <w:rPr>
                <w:rFonts w:ascii="Times New Roman" w:hAnsi="Times New Roman"/>
                <w:b/>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Ведение огородничества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13.1</w:t>
            </w: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3,24%</w:t>
            </w: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r w:rsidR="00077958" w:rsidTr="00077958">
        <w:trPr>
          <w:trHeight w:val="288"/>
        </w:trPr>
        <w:tc>
          <w:tcPr>
            <w:tcW w:w="2235"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Ведение садоводства</w:t>
            </w:r>
          </w:p>
        </w:tc>
        <w:tc>
          <w:tcPr>
            <w:tcW w:w="3261"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13.2</w:t>
            </w:r>
          </w:p>
          <w:p w:rsidR="00077958" w:rsidRDefault="00077958" w:rsidP="00077958">
            <w:pPr>
              <w:pStyle w:val="Default"/>
              <w:jc w:val="center"/>
              <w:rPr>
                <w:rFonts w:ascii="Times New Roman" w:hAnsi="Times New Roman"/>
              </w:rPr>
            </w:pPr>
          </w:p>
        </w:tc>
        <w:tc>
          <w:tcPr>
            <w:tcW w:w="228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3,83%</w:t>
            </w:r>
          </w:p>
          <w:p w:rsidR="00077958" w:rsidRDefault="00077958" w:rsidP="00077958">
            <w:pPr>
              <w:pStyle w:val="Default"/>
              <w:jc w:val="center"/>
              <w:rPr>
                <w:rFonts w:ascii="Times New Roman" w:hAnsi="Times New Roman"/>
              </w:rPr>
            </w:pPr>
          </w:p>
        </w:tc>
        <w:tc>
          <w:tcPr>
            <w:tcW w:w="2253"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c>
          <w:tcPr>
            <w:tcW w:w="2220" w:type="dxa"/>
            <w:tcBorders>
              <w:top w:val="single" w:sz="4" w:space="0" w:color="000000"/>
              <w:left w:val="single" w:sz="4" w:space="0" w:color="000000"/>
              <w:bottom w:val="single" w:sz="4" w:space="0" w:color="000000"/>
              <w:right w:val="single" w:sz="4" w:space="0" w:color="000000"/>
            </w:tcBorders>
            <w:vAlign w:val="center"/>
          </w:tcPr>
          <w:p w:rsidR="00077958" w:rsidRDefault="00077958" w:rsidP="00077958">
            <w:pPr>
              <w:pStyle w:val="Default"/>
              <w:jc w:val="center"/>
              <w:rPr>
                <w:rFonts w:ascii="Times New Roman" w:hAnsi="Times New Roman"/>
              </w:rPr>
            </w:pPr>
            <w:r>
              <w:rPr>
                <w:rFonts w:ascii="Times New Roman" w:hAnsi="Times New Roman"/>
              </w:rPr>
              <w:t>-</w:t>
            </w:r>
          </w:p>
        </w:tc>
      </w:tr>
    </w:tbl>
    <w:p w:rsidR="008E4F73" w:rsidRDefault="008E4F73" w:rsidP="00077958">
      <w:pPr>
        <w:tabs>
          <w:tab w:val="left" w:pos="1340"/>
        </w:tabs>
        <w:ind w:firstLine="709"/>
        <w:jc w:val="both"/>
        <w:rPr>
          <w:sz w:val="28"/>
        </w:rPr>
        <w:sectPr w:rsidR="008E4F73" w:rsidSect="008E4F73">
          <w:pgSz w:w="16838" w:h="11906" w:orient="landscape"/>
          <w:pgMar w:top="1701" w:right="1134" w:bottom="1134" w:left="1134" w:header="720" w:footer="720" w:gutter="0"/>
          <w:cols w:space="720"/>
          <w:noEndnote/>
        </w:sectPr>
      </w:pPr>
    </w:p>
    <w:p w:rsidR="00077958" w:rsidRDefault="00077958" w:rsidP="00077958">
      <w:pPr>
        <w:tabs>
          <w:tab w:val="left" w:pos="1340"/>
        </w:tabs>
        <w:ind w:firstLine="709"/>
        <w:jc w:val="both"/>
        <w:rPr>
          <w:sz w:val="28"/>
        </w:rPr>
      </w:pPr>
      <w:r>
        <w:rPr>
          <w:sz w:val="28"/>
        </w:rPr>
        <w:lastRenderedPageBreak/>
        <w:tab/>
      </w: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077958" w:rsidRDefault="00077958" w:rsidP="00077958">
      <w:pPr>
        <w:tabs>
          <w:tab w:val="left" w:pos="1340"/>
        </w:tabs>
        <w:ind w:firstLine="709"/>
        <w:jc w:val="both"/>
        <w:rPr>
          <w:sz w:val="28"/>
        </w:rPr>
      </w:pPr>
    </w:p>
    <w:p w:rsidR="005F56BF" w:rsidRPr="004E6157" w:rsidRDefault="005F56BF" w:rsidP="004E6157">
      <w:pPr>
        <w:autoSpaceDE w:val="0"/>
        <w:autoSpaceDN w:val="0"/>
        <w:adjustRightInd w:val="0"/>
        <w:jc w:val="both"/>
        <w:rPr>
          <w:rFonts w:ascii="Times New Roman CYR" w:hAnsi="Times New Roman CYR" w:cs="Times New Roman CYR"/>
          <w:sz w:val="28"/>
          <w:szCs w:val="28"/>
        </w:rPr>
      </w:pPr>
    </w:p>
    <w:sectPr w:rsidR="005F56BF" w:rsidRPr="004E6157" w:rsidSect="00077958">
      <w:pgSz w:w="16838" w:h="11906" w:orient="landscape"/>
      <w:pgMar w:top="851" w:right="1134" w:bottom="1701" w:left="70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CED" w:rsidRDefault="00590CED" w:rsidP="00B77BF2">
      <w:r>
        <w:separator/>
      </w:r>
    </w:p>
  </w:endnote>
  <w:endnote w:type="continuationSeparator" w:id="1">
    <w:p w:rsidR="00590CED" w:rsidRDefault="00590CED" w:rsidP="00B7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CED" w:rsidRDefault="00590CED" w:rsidP="00B77BF2">
      <w:r>
        <w:separator/>
      </w:r>
    </w:p>
  </w:footnote>
  <w:footnote w:type="continuationSeparator" w:id="1">
    <w:p w:rsidR="00590CED" w:rsidRDefault="00590CED" w:rsidP="00B77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686DC4"/>
    <w:lvl w:ilvl="0">
      <w:numFmt w:val="bullet"/>
      <w:lvlText w:val="*"/>
      <w:lvlJc w:val="left"/>
    </w:lvl>
  </w:abstractNum>
  <w:abstractNum w:abstractNumId="1">
    <w:nsid w:val="2AB35DB7"/>
    <w:multiLevelType w:val="hybridMultilevel"/>
    <w:tmpl w:val="DC288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A62C44"/>
    <w:multiLevelType w:val="hybridMultilevel"/>
    <w:tmpl w:val="DF52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9D6D6E"/>
    <w:multiLevelType w:val="multilevel"/>
    <w:tmpl w:val="E832803A"/>
    <w:lvl w:ilvl="0">
      <w:start w:val="1"/>
      <w:numFmt w:val="decimal"/>
      <w:suff w:val="nothing"/>
      <w:lvlText w:val=""/>
      <w:lvlJc w:val="left"/>
      <w:pPr>
        <w:tabs>
          <w:tab w:val="left" w:pos="0"/>
        </w:tabs>
        <w:ind w:left="432" w:hanging="432"/>
      </w:pPr>
    </w:lvl>
    <w:lvl w:ilvl="1">
      <w:start w:val="1"/>
      <w:numFmt w:val="decimal"/>
      <w:suff w:val="nothing"/>
      <w:lvlText w:val=""/>
      <w:lvlJc w:val="left"/>
      <w:pPr>
        <w:tabs>
          <w:tab w:val="left" w:pos="0"/>
        </w:tabs>
        <w:ind w:left="576" w:hanging="576"/>
      </w:pPr>
    </w:lvl>
    <w:lvl w:ilvl="2">
      <w:start w:val="1"/>
      <w:numFmt w:val="decimal"/>
      <w:suff w:val="nothing"/>
      <w:lvlText w:val=""/>
      <w:lvlJc w:val="left"/>
      <w:pPr>
        <w:tabs>
          <w:tab w:val="left" w:pos="0"/>
        </w:tabs>
        <w:ind w:left="720" w:hanging="720"/>
      </w:pPr>
    </w:lvl>
    <w:lvl w:ilvl="3">
      <w:start w:val="1"/>
      <w:numFmt w:val="decimal"/>
      <w:suff w:val="nothing"/>
      <w:lvlText w:val=""/>
      <w:lvlJc w:val="left"/>
      <w:pPr>
        <w:tabs>
          <w:tab w:val="left" w:pos="0"/>
        </w:tabs>
        <w:ind w:left="864" w:hanging="864"/>
      </w:pPr>
    </w:lvl>
    <w:lvl w:ilvl="4">
      <w:start w:val="1"/>
      <w:numFmt w:val="decimal"/>
      <w:suff w:val="nothing"/>
      <w:lvlText w:val=""/>
      <w:lvlJc w:val="left"/>
      <w:pPr>
        <w:tabs>
          <w:tab w:val="left" w:pos="0"/>
        </w:tabs>
        <w:ind w:left="1008" w:hanging="1008"/>
      </w:pPr>
    </w:lvl>
    <w:lvl w:ilvl="5">
      <w:start w:val="1"/>
      <w:numFmt w:val="decimal"/>
      <w:suff w:val="nothing"/>
      <w:lvlText w:val=""/>
      <w:lvlJc w:val="left"/>
      <w:pPr>
        <w:tabs>
          <w:tab w:val="left" w:pos="0"/>
        </w:tabs>
        <w:ind w:left="1152" w:hanging="1152"/>
      </w:pPr>
    </w:lvl>
    <w:lvl w:ilvl="6">
      <w:start w:val="1"/>
      <w:numFmt w:val="decimal"/>
      <w:suff w:val="nothing"/>
      <w:lvlText w:val=""/>
      <w:lvlJc w:val="left"/>
      <w:pPr>
        <w:tabs>
          <w:tab w:val="left" w:pos="1296"/>
        </w:tabs>
        <w:ind w:left="1296" w:hanging="1296"/>
      </w:pPr>
    </w:lvl>
    <w:lvl w:ilvl="7">
      <w:start w:val="1"/>
      <w:numFmt w:val="decimal"/>
      <w:suff w:val="nothing"/>
      <w:lvlText w:val=""/>
      <w:lvlJc w:val="left"/>
      <w:pPr>
        <w:tabs>
          <w:tab w:val="left" w:pos="1440"/>
        </w:tabs>
        <w:ind w:left="1440" w:hanging="1440"/>
      </w:pPr>
    </w:lvl>
    <w:lvl w:ilvl="8">
      <w:start w:val="1"/>
      <w:numFmt w:val="decimal"/>
      <w:suff w:val="nothing"/>
      <w:lvlText w:val=""/>
      <w:lvlJc w:val="left"/>
      <w:pPr>
        <w:tabs>
          <w:tab w:val="left" w:pos="1584"/>
        </w:tabs>
        <w:ind w:left="1584" w:hanging="1584"/>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characterSpacingControl w:val="doNotCompress"/>
  <w:footnotePr>
    <w:footnote w:id="0"/>
    <w:footnote w:id="1"/>
  </w:footnotePr>
  <w:endnotePr>
    <w:endnote w:id="0"/>
    <w:endnote w:id="1"/>
  </w:endnotePr>
  <w:compat/>
  <w:rsids>
    <w:rsidRoot w:val="00F443A1"/>
    <w:rsid w:val="000717AE"/>
    <w:rsid w:val="00074D6A"/>
    <w:rsid w:val="00077958"/>
    <w:rsid w:val="000B01E8"/>
    <w:rsid w:val="000C7A74"/>
    <w:rsid w:val="000E4A7C"/>
    <w:rsid w:val="000F3C60"/>
    <w:rsid w:val="000F53A5"/>
    <w:rsid w:val="00111B39"/>
    <w:rsid w:val="00116180"/>
    <w:rsid w:val="00133244"/>
    <w:rsid w:val="001500C6"/>
    <w:rsid w:val="0018753D"/>
    <w:rsid w:val="001A4D83"/>
    <w:rsid w:val="001B5A4D"/>
    <w:rsid w:val="001C3F32"/>
    <w:rsid w:val="002208FA"/>
    <w:rsid w:val="0022584D"/>
    <w:rsid w:val="002305D2"/>
    <w:rsid w:val="0023532D"/>
    <w:rsid w:val="002A08FD"/>
    <w:rsid w:val="002A3890"/>
    <w:rsid w:val="002B297A"/>
    <w:rsid w:val="002B7929"/>
    <w:rsid w:val="0030038B"/>
    <w:rsid w:val="003170A6"/>
    <w:rsid w:val="003207FE"/>
    <w:rsid w:val="0032709A"/>
    <w:rsid w:val="00351D73"/>
    <w:rsid w:val="0037121C"/>
    <w:rsid w:val="00371A3D"/>
    <w:rsid w:val="00393B0E"/>
    <w:rsid w:val="003A2430"/>
    <w:rsid w:val="003A7876"/>
    <w:rsid w:val="003D32F4"/>
    <w:rsid w:val="003E584D"/>
    <w:rsid w:val="003F0DC4"/>
    <w:rsid w:val="0042223A"/>
    <w:rsid w:val="00424D2F"/>
    <w:rsid w:val="0043588F"/>
    <w:rsid w:val="004433D4"/>
    <w:rsid w:val="00444087"/>
    <w:rsid w:val="0045630D"/>
    <w:rsid w:val="0046056F"/>
    <w:rsid w:val="00462B59"/>
    <w:rsid w:val="004C6732"/>
    <w:rsid w:val="004D4E8D"/>
    <w:rsid w:val="004E6157"/>
    <w:rsid w:val="00521E0E"/>
    <w:rsid w:val="00547EC0"/>
    <w:rsid w:val="00563C33"/>
    <w:rsid w:val="00564BB5"/>
    <w:rsid w:val="005703FE"/>
    <w:rsid w:val="00590CED"/>
    <w:rsid w:val="005B44A8"/>
    <w:rsid w:val="005B7FCB"/>
    <w:rsid w:val="005D6B8F"/>
    <w:rsid w:val="005F26BD"/>
    <w:rsid w:val="005F56BF"/>
    <w:rsid w:val="006337E4"/>
    <w:rsid w:val="00643A29"/>
    <w:rsid w:val="00670C31"/>
    <w:rsid w:val="00686F1C"/>
    <w:rsid w:val="006B47C5"/>
    <w:rsid w:val="006E41D8"/>
    <w:rsid w:val="00703FF6"/>
    <w:rsid w:val="0070657D"/>
    <w:rsid w:val="00715693"/>
    <w:rsid w:val="00756E84"/>
    <w:rsid w:val="007808F6"/>
    <w:rsid w:val="0078340D"/>
    <w:rsid w:val="00785C81"/>
    <w:rsid w:val="00794458"/>
    <w:rsid w:val="007A7501"/>
    <w:rsid w:val="007E450F"/>
    <w:rsid w:val="00805FD5"/>
    <w:rsid w:val="008154E4"/>
    <w:rsid w:val="008201EF"/>
    <w:rsid w:val="008626CA"/>
    <w:rsid w:val="00866D23"/>
    <w:rsid w:val="00877F6D"/>
    <w:rsid w:val="008E4F73"/>
    <w:rsid w:val="00931518"/>
    <w:rsid w:val="009545F7"/>
    <w:rsid w:val="009606B7"/>
    <w:rsid w:val="009B1E91"/>
    <w:rsid w:val="009C4673"/>
    <w:rsid w:val="00A042CF"/>
    <w:rsid w:val="00A266F7"/>
    <w:rsid w:val="00A27326"/>
    <w:rsid w:val="00A32717"/>
    <w:rsid w:val="00A41CA8"/>
    <w:rsid w:val="00A42DAF"/>
    <w:rsid w:val="00A542EC"/>
    <w:rsid w:val="00A54506"/>
    <w:rsid w:val="00A5611B"/>
    <w:rsid w:val="00A6491F"/>
    <w:rsid w:val="00A734C3"/>
    <w:rsid w:val="00A75585"/>
    <w:rsid w:val="00A96BFC"/>
    <w:rsid w:val="00A979BC"/>
    <w:rsid w:val="00AA06ED"/>
    <w:rsid w:val="00AA6ABA"/>
    <w:rsid w:val="00AA71AC"/>
    <w:rsid w:val="00AB5D59"/>
    <w:rsid w:val="00AE0F42"/>
    <w:rsid w:val="00AE70F4"/>
    <w:rsid w:val="00B00093"/>
    <w:rsid w:val="00B019B8"/>
    <w:rsid w:val="00B45684"/>
    <w:rsid w:val="00B45E4C"/>
    <w:rsid w:val="00B5555B"/>
    <w:rsid w:val="00B77BF2"/>
    <w:rsid w:val="00C00B4E"/>
    <w:rsid w:val="00C3059E"/>
    <w:rsid w:val="00C37934"/>
    <w:rsid w:val="00C53AD2"/>
    <w:rsid w:val="00C72044"/>
    <w:rsid w:val="00C73C6C"/>
    <w:rsid w:val="00C7605C"/>
    <w:rsid w:val="00CC38AE"/>
    <w:rsid w:val="00CD1383"/>
    <w:rsid w:val="00CD283D"/>
    <w:rsid w:val="00CE0E68"/>
    <w:rsid w:val="00D0183A"/>
    <w:rsid w:val="00D33871"/>
    <w:rsid w:val="00D5061C"/>
    <w:rsid w:val="00D7471D"/>
    <w:rsid w:val="00DB06F5"/>
    <w:rsid w:val="00DB5D27"/>
    <w:rsid w:val="00DE36F7"/>
    <w:rsid w:val="00DE3C18"/>
    <w:rsid w:val="00DF3322"/>
    <w:rsid w:val="00DF44A6"/>
    <w:rsid w:val="00E359C1"/>
    <w:rsid w:val="00E4242C"/>
    <w:rsid w:val="00E90FA5"/>
    <w:rsid w:val="00EB596A"/>
    <w:rsid w:val="00EF0005"/>
    <w:rsid w:val="00F40BC1"/>
    <w:rsid w:val="00F443A1"/>
    <w:rsid w:val="00F45A0C"/>
    <w:rsid w:val="00F6478C"/>
    <w:rsid w:val="00F91DD4"/>
    <w:rsid w:val="00F930E0"/>
    <w:rsid w:val="00FC1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Subtitle" w:uiPriority="11"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3A1"/>
    <w:rPr>
      <w:sz w:val="24"/>
      <w:szCs w:val="24"/>
    </w:rPr>
  </w:style>
  <w:style w:type="paragraph" w:styleId="1">
    <w:name w:val="heading 1"/>
    <w:basedOn w:val="a"/>
    <w:next w:val="a"/>
    <w:link w:val="10"/>
    <w:uiPriority w:val="9"/>
    <w:qFormat/>
    <w:rsid w:val="00077958"/>
    <w:pPr>
      <w:keepNext/>
      <w:tabs>
        <w:tab w:val="left" w:pos="0"/>
      </w:tabs>
      <w:ind w:left="432" w:hanging="432"/>
      <w:jc w:val="center"/>
      <w:outlineLvl w:val="0"/>
    </w:pPr>
    <w:rPr>
      <w:color w:val="000000"/>
      <w:szCs w:val="20"/>
    </w:rPr>
  </w:style>
  <w:style w:type="paragraph" w:styleId="2">
    <w:name w:val="heading 2"/>
    <w:basedOn w:val="a"/>
    <w:next w:val="a"/>
    <w:link w:val="20"/>
    <w:uiPriority w:val="9"/>
    <w:qFormat/>
    <w:rsid w:val="00B77BF2"/>
    <w:pPr>
      <w:keepNext/>
      <w:outlineLvl w:val="1"/>
    </w:pPr>
    <w:rPr>
      <w:sz w:val="28"/>
    </w:rPr>
  </w:style>
  <w:style w:type="paragraph" w:styleId="3">
    <w:name w:val="heading 3"/>
    <w:basedOn w:val="a"/>
    <w:next w:val="a"/>
    <w:link w:val="30"/>
    <w:uiPriority w:val="9"/>
    <w:qFormat/>
    <w:rsid w:val="00077958"/>
    <w:pPr>
      <w:keepNext/>
      <w:tabs>
        <w:tab w:val="left" w:pos="0"/>
      </w:tabs>
      <w:ind w:left="720" w:hanging="720"/>
      <w:jc w:val="both"/>
      <w:outlineLvl w:val="2"/>
    </w:pPr>
    <w:rPr>
      <w:color w:val="000000"/>
      <w:szCs w:val="20"/>
    </w:rPr>
  </w:style>
  <w:style w:type="paragraph" w:styleId="4">
    <w:name w:val="heading 4"/>
    <w:basedOn w:val="a"/>
    <w:next w:val="a"/>
    <w:link w:val="40"/>
    <w:uiPriority w:val="9"/>
    <w:qFormat/>
    <w:rsid w:val="00077958"/>
    <w:pPr>
      <w:keepNext/>
      <w:tabs>
        <w:tab w:val="left" w:pos="0"/>
      </w:tabs>
      <w:ind w:left="300" w:hanging="300"/>
      <w:jc w:val="both"/>
      <w:outlineLvl w:val="3"/>
    </w:pPr>
    <w:rPr>
      <w:color w:val="000000"/>
      <w:szCs w:val="20"/>
    </w:rPr>
  </w:style>
  <w:style w:type="paragraph" w:styleId="5">
    <w:name w:val="heading 5"/>
    <w:basedOn w:val="a"/>
    <w:next w:val="a"/>
    <w:link w:val="50"/>
    <w:uiPriority w:val="9"/>
    <w:qFormat/>
    <w:rsid w:val="00077958"/>
    <w:pPr>
      <w:keepNext/>
      <w:tabs>
        <w:tab w:val="left" w:pos="0"/>
      </w:tabs>
      <w:ind w:left="1008" w:hanging="1008"/>
      <w:jc w:val="right"/>
      <w:outlineLvl w:val="4"/>
    </w:pPr>
    <w:rPr>
      <w:color w:val="000000"/>
      <w:szCs w:val="20"/>
    </w:rPr>
  </w:style>
  <w:style w:type="paragraph" w:styleId="6">
    <w:name w:val="heading 6"/>
    <w:basedOn w:val="a"/>
    <w:next w:val="a"/>
    <w:link w:val="60"/>
    <w:uiPriority w:val="9"/>
    <w:qFormat/>
    <w:rsid w:val="00077958"/>
    <w:pPr>
      <w:keepNext/>
      <w:tabs>
        <w:tab w:val="left" w:pos="0"/>
      </w:tabs>
      <w:ind w:left="1152" w:hanging="1152"/>
      <w:outlineLvl w:val="5"/>
    </w:pPr>
    <w:rPr>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77958"/>
    <w:rPr>
      <w:color w:val="000000"/>
      <w:sz w:val="24"/>
    </w:rPr>
  </w:style>
  <w:style w:type="character" w:customStyle="1" w:styleId="20">
    <w:name w:val="Заголовок 2 Знак"/>
    <w:link w:val="2"/>
    <w:rsid w:val="00B77BF2"/>
    <w:rPr>
      <w:sz w:val="28"/>
      <w:szCs w:val="24"/>
    </w:rPr>
  </w:style>
  <w:style w:type="character" w:customStyle="1" w:styleId="30">
    <w:name w:val="Заголовок 3 Знак"/>
    <w:link w:val="3"/>
    <w:uiPriority w:val="9"/>
    <w:rsid w:val="00077958"/>
    <w:rPr>
      <w:color w:val="000000"/>
      <w:sz w:val="24"/>
    </w:rPr>
  </w:style>
  <w:style w:type="character" w:customStyle="1" w:styleId="40">
    <w:name w:val="Заголовок 4 Знак"/>
    <w:link w:val="4"/>
    <w:uiPriority w:val="9"/>
    <w:rsid w:val="00077958"/>
    <w:rPr>
      <w:color w:val="000000"/>
      <w:sz w:val="24"/>
    </w:rPr>
  </w:style>
  <w:style w:type="character" w:customStyle="1" w:styleId="50">
    <w:name w:val="Заголовок 5 Знак"/>
    <w:link w:val="5"/>
    <w:uiPriority w:val="9"/>
    <w:rsid w:val="00077958"/>
    <w:rPr>
      <w:color w:val="000000"/>
      <w:sz w:val="24"/>
    </w:rPr>
  </w:style>
  <w:style w:type="character" w:customStyle="1" w:styleId="60">
    <w:name w:val="Заголовок 6 Знак"/>
    <w:link w:val="6"/>
    <w:uiPriority w:val="9"/>
    <w:rsid w:val="00077958"/>
    <w:rPr>
      <w:color w:val="000000"/>
      <w:sz w:val="24"/>
    </w:rPr>
  </w:style>
  <w:style w:type="paragraph" w:styleId="a3">
    <w:name w:val="Title"/>
    <w:basedOn w:val="a"/>
    <w:link w:val="a4"/>
    <w:uiPriority w:val="10"/>
    <w:qFormat/>
    <w:rsid w:val="000F3C60"/>
    <w:pPr>
      <w:jc w:val="center"/>
    </w:pPr>
    <w:rPr>
      <w:sz w:val="28"/>
      <w:szCs w:val="20"/>
    </w:rPr>
  </w:style>
  <w:style w:type="character" w:customStyle="1" w:styleId="a4">
    <w:name w:val="Название Знак"/>
    <w:link w:val="a3"/>
    <w:rsid w:val="000F3C60"/>
    <w:rPr>
      <w:sz w:val="28"/>
    </w:rPr>
  </w:style>
  <w:style w:type="paragraph" w:styleId="a5">
    <w:name w:val="header"/>
    <w:basedOn w:val="a"/>
    <w:link w:val="a6"/>
    <w:rsid w:val="00B77BF2"/>
    <w:pPr>
      <w:tabs>
        <w:tab w:val="center" w:pos="4677"/>
        <w:tab w:val="right" w:pos="9355"/>
      </w:tabs>
    </w:pPr>
  </w:style>
  <w:style w:type="character" w:customStyle="1" w:styleId="a6">
    <w:name w:val="Верхний колонтитул Знак"/>
    <w:link w:val="a5"/>
    <w:rsid w:val="00B77BF2"/>
    <w:rPr>
      <w:sz w:val="24"/>
      <w:szCs w:val="24"/>
    </w:rPr>
  </w:style>
  <w:style w:type="paragraph" w:styleId="a7">
    <w:name w:val="footer"/>
    <w:basedOn w:val="a"/>
    <w:link w:val="a8"/>
    <w:rsid w:val="00B77BF2"/>
    <w:pPr>
      <w:tabs>
        <w:tab w:val="center" w:pos="4677"/>
        <w:tab w:val="right" w:pos="9355"/>
      </w:tabs>
    </w:pPr>
  </w:style>
  <w:style w:type="character" w:customStyle="1" w:styleId="a8">
    <w:name w:val="Нижний колонтитул Знак"/>
    <w:link w:val="a7"/>
    <w:rsid w:val="00B77BF2"/>
    <w:rPr>
      <w:sz w:val="24"/>
      <w:szCs w:val="24"/>
    </w:rPr>
  </w:style>
  <w:style w:type="paragraph" w:customStyle="1" w:styleId="Standard">
    <w:name w:val="Standard"/>
    <w:rsid w:val="00A6491F"/>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A6491F"/>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A6491F"/>
    <w:pPr>
      <w:keepNext/>
      <w:tabs>
        <w:tab w:val="left" w:pos="2040"/>
      </w:tabs>
      <w:spacing w:after="0" w:line="240" w:lineRule="auto"/>
      <w:outlineLvl w:val="3"/>
    </w:pPr>
    <w:rPr>
      <w:rFonts w:ascii="Times New Roman" w:eastAsia="Arial Unicode MS" w:hAnsi="Times New Roman" w:cs="Times New Roman"/>
      <w:b/>
      <w:bCs/>
      <w:sz w:val="28"/>
      <w:szCs w:val="24"/>
    </w:rPr>
  </w:style>
  <w:style w:type="paragraph" w:customStyle="1" w:styleId="11">
    <w:name w:val="Гиперссылка1"/>
    <w:basedOn w:val="a"/>
    <w:link w:val="a9"/>
    <w:rsid w:val="00077958"/>
    <w:rPr>
      <w:color w:val="0000FF"/>
      <w:sz w:val="20"/>
      <w:szCs w:val="20"/>
      <w:u w:val="single"/>
    </w:rPr>
  </w:style>
  <w:style w:type="character" w:styleId="a9">
    <w:name w:val="Hyperlink"/>
    <w:link w:val="11"/>
    <w:rsid w:val="00077958"/>
    <w:rPr>
      <w:color w:val="0000FF"/>
      <w:u w:val="single"/>
    </w:rPr>
  </w:style>
  <w:style w:type="character" w:customStyle="1" w:styleId="12">
    <w:name w:val="Обычный1"/>
    <w:rsid w:val="00077958"/>
  </w:style>
  <w:style w:type="paragraph" w:customStyle="1" w:styleId="WW8Num2z7">
    <w:name w:val="WW8Num2z7"/>
    <w:rsid w:val="00077958"/>
    <w:rPr>
      <w:color w:val="000000"/>
    </w:rPr>
  </w:style>
  <w:style w:type="paragraph" w:customStyle="1" w:styleId="WW8Num7z1">
    <w:name w:val="WW8Num7z1"/>
    <w:rsid w:val="00077958"/>
    <w:rPr>
      <w:color w:val="000000"/>
    </w:rPr>
  </w:style>
  <w:style w:type="paragraph" w:styleId="21">
    <w:name w:val="toc 2"/>
    <w:next w:val="a"/>
    <w:link w:val="22"/>
    <w:uiPriority w:val="39"/>
    <w:rsid w:val="00077958"/>
    <w:pPr>
      <w:ind w:left="200"/>
    </w:pPr>
    <w:rPr>
      <w:rFonts w:ascii="XO Thames" w:hAnsi="XO Thames"/>
      <w:color w:val="000000"/>
      <w:sz w:val="28"/>
    </w:rPr>
  </w:style>
  <w:style w:type="character" w:customStyle="1" w:styleId="22">
    <w:name w:val="Оглавление 2 Знак"/>
    <w:link w:val="21"/>
    <w:uiPriority w:val="39"/>
    <w:rsid w:val="00077958"/>
    <w:rPr>
      <w:rFonts w:ascii="XO Thames" w:hAnsi="XO Thames"/>
      <w:color w:val="000000"/>
      <w:sz w:val="28"/>
    </w:rPr>
  </w:style>
  <w:style w:type="paragraph" w:customStyle="1" w:styleId="WW8Num2z2">
    <w:name w:val="WW8Num2z2"/>
    <w:rsid w:val="00077958"/>
    <w:rPr>
      <w:color w:val="000000"/>
    </w:rPr>
  </w:style>
  <w:style w:type="character" w:customStyle="1" w:styleId="13">
    <w:name w:val="Нижний колонтитул Знак1"/>
    <w:rsid w:val="00077958"/>
  </w:style>
  <w:style w:type="paragraph" w:customStyle="1" w:styleId="WW8Num8z2">
    <w:name w:val="WW8Num8z2"/>
    <w:rsid w:val="00077958"/>
    <w:rPr>
      <w:color w:val="000000"/>
    </w:rPr>
  </w:style>
  <w:style w:type="paragraph" w:customStyle="1" w:styleId="WW8Num1z8">
    <w:name w:val="WW8Num1z8"/>
    <w:rsid w:val="00077958"/>
    <w:rPr>
      <w:color w:val="000000"/>
    </w:rPr>
  </w:style>
  <w:style w:type="paragraph" w:styleId="41">
    <w:name w:val="toc 4"/>
    <w:next w:val="a"/>
    <w:link w:val="42"/>
    <w:uiPriority w:val="39"/>
    <w:rsid w:val="00077958"/>
    <w:pPr>
      <w:ind w:left="600"/>
    </w:pPr>
    <w:rPr>
      <w:rFonts w:ascii="XO Thames" w:hAnsi="XO Thames"/>
      <w:color w:val="000000"/>
      <w:sz w:val="28"/>
    </w:rPr>
  </w:style>
  <w:style w:type="character" w:customStyle="1" w:styleId="42">
    <w:name w:val="Оглавление 4 Знак"/>
    <w:link w:val="41"/>
    <w:uiPriority w:val="39"/>
    <w:rsid w:val="00077958"/>
    <w:rPr>
      <w:rFonts w:ascii="XO Thames" w:hAnsi="XO Thames"/>
      <w:color w:val="000000"/>
      <w:sz w:val="28"/>
    </w:rPr>
  </w:style>
  <w:style w:type="paragraph" w:customStyle="1" w:styleId="WW8Num8z8">
    <w:name w:val="WW8Num8z8"/>
    <w:rsid w:val="00077958"/>
    <w:rPr>
      <w:color w:val="000000"/>
    </w:rPr>
  </w:style>
  <w:style w:type="paragraph" w:customStyle="1" w:styleId="WW8Num1z3">
    <w:name w:val="WW8Num1z3"/>
    <w:rsid w:val="00077958"/>
    <w:rPr>
      <w:color w:val="000000"/>
    </w:rPr>
  </w:style>
  <w:style w:type="paragraph" w:customStyle="1" w:styleId="WW8Num9z4">
    <w:name w:val="WW8Num9z4"/>
    <w:rsid w:val="00077958"/>
    <w:rPr>
      <w:color w:val="000000"/>
    </w:rPr>
  </w:style>
  <w:style w:type="paragraph" w:customStyle="1" w:styleId="WW8Num5z2">
    <w:name w:val="WW8Num5z2"/>
    <w:rsid w:val="00077958"/>
    <w:rPr>
      <w:color w:val="000000"/>
    </w:rPr>
  </w:style>
  <w:style w:type="paragraph" w:customStyle="1" w:styleId="WW8Num4z0">
    <w:name w:val="WW8Num4z0"/>
    <w:rsid w:val="00077958"/>
    <w:rPr>
      <w:color w:val="000000"/>
    </w:rPr>
  </w:style>
  <w:style w:type="paragraph" w:styleId="61">
    <w:name w:val="toc 6"/>
    <w:next w:val="a"/>
    <w:link w:val="62"/>
    <w:uiPriority w:val="39"/>
    <w:rsid w:val="00077958"/>
    <w:pPr>
      <w:ind w:left="1000"/>
    </w:pPr>
    <w:rPr>
      <w:rFonts w:ascii="XO Thames" w:hAnsi="XO Thames"/>
      <w:color w:val="000000"/>
      <w:sz w:val="28"/>
    </w:rPr>
  </w:style>
  <w:style w:type="character" w:customStyle="1" w:styleId="62">
    <w:name w:val="Оглавление 6 Знак"/>
    <w:link w:val="61"/>
    <w:uiPriority w:val="39"/>
    <w:rsid w:val="00077958"/>
    <w:rPr>
      <w:rFonts w:ascii="XO Thames" w:hAnsi="XO Thames"/>
      <w:color w:val="000000"/>
      <w:sz w:val="28"/>
    </w:rPr>
  </w:style>
  <w:style w:type="paragraph" w:customStyle="1" w:styleId="WW8Num5z5">
    <w:name w:val="WW8Num5z5"/>
    <w:rsid w:val="00077958"/>
    <w:rPr>
      <w:color w:val="000000"/>
    </w:rPr>
  </w:style>
  <w:style w:type="paragraph" w:styleId="7">
    <w:name w:val="toc 7"/>
    <w:next w:val="a"/>
    <w:link w:val="70"/>
    <w:uiPriority w:val="39"/>
    <w:rsid w:val="00077958"/>
    <w:pPr>
      <w:ind w:left="1200"/>
    </w:pPr>
    <w:rPr>
      <w:rFonts w:ascii="XO Thames" w:hAnsi="XO Thames"/>
      <w:color w:val="000000"/>
      <w:sz w:val="28"/>
    </w:rPr>
  </w:style>
  <w:style w:type="character" w:customStyle="1" w:styleId="70">
    <w:name w:val="Оглавление 7 Знак"/>
    <w:link w:val="7"/>
    <w:uiPriority w:val="39"/>
    <w:rsid w:val="00077958"/>
    <w:rPr>
      <w:rFonts w:ascii="XO Thames" w:hAnsi="XO Thames"/>
      <w:color w:val="000000"/>
      <w:sz w:val="28"/>
    </w:rPr>
  </w:style>
  <w:style w:type="paragraph" w:customStyle="1" w:styleId="WW8Num4z1">
    <w:name w:val="WW8Num4z1"/>
    <w:rsid w:val="00077958"/>
    <w:rPr>
      <w:color w:val="000000"/>
    </w:rPr>
  </w:style>
  <w:style w:type="paragraph" w:customStyle="1" w:styleId="WW8Num5z6">
    <w:name w:val="WW8Num5z6"/>
    <w:rsid w:val="00077958"/>
    <w:rPr>
      <w:color w:val="000000"/>
    </w:rPr>
  </w:style>
  <w:style w:type="paragraph" w:styleId="aa">
    <w:name w:val="Normal (Web)"/>
    <w:basedOn w:val="a"/>
    <w:link w:val="ab"/>
    <w:rsid w:val="00077958"/>
    <w:pPr>
      <w:spacing w:beforeAutospacing="1" w:afterAutospacing="1"/>
    </w:pPr>
    <w:rPr>
      <w:color w:val="000000"/>
      <w:szCs w:val="20"/>
    </w:rPr>
  </w:style>
  <w:style w:type="character" w:customStyle="1" w:styleId="ab">
    <w:name w:val="Обычный (веб) Знак"/>
    <w:link w:val="aa"/>
    <w:rsid w:val="00077958"/>
    <w:rPr>
      <w:color w:val="000000"/>
      <w:sz w:val="24"/>
    </w:rPr>
  </w:style>
  <w:style w:type="paragraph" w:customStyle="1" w:styleId="14">
    <w:name w:val="Указатель1"/>
    <w:basedOn w:val="a"/>
    <w:rsid w:val="00077958"/>
    <w:rPr>
      <w:color w:val="000000"/>
      <w:sz w:val="20"/>
      <w:szCs w:val="20"/>
    </w:rPr>
  </w:style>
  <w:style w:type="paragraph" w:customStyle="1" w:styleId="WW8Num9z0">
    <w:name w:val="WW8Num9z0"/>
    <w:rsid w:val="00077958"/>
    <w:rPr>
      <w:color w:val="000000"/>
    </w:rPr>
  </w:style>
  <w:style w:type="paragraph" w:customStyle="1" w:styleId="WW8Num5z0">
    <w:name w:val="WW8Num5z0"/>
    <w:rsid w:val="00077958"/>
    <w:rPr>
      <w:color w:val="000000"/>
    </w:rPr>
  </w:style>
  <w:style w:type="paragraph" w:customStyle="1" w:styleId="WW8Num4z7">
    <w:name w:val="WW8Num4z7"/>
    <w:rsid w:val="00077958"/>
    <w:rPr>
      <w:color w:val="000000"/>
    </w:rPr>
  </w:style>
  <w:style w:type="paragraph" w:customStyle="1" w:styleId="31">
    <w:name w:val="Основной текст 31"/>
    <w:basedOn w:val="a"/>
    <w:rsid w:val="00077958"/>
    <w:pPr>
      <w:jc w:val="center"/>
    </w:pPr>
    <w:rPr>
      <w:color w:val="000000"/>
      <w:sz w:val="20"/>
      <w:szCs w:val="20"/>
    </w:rPr>
  </w:style>
  <w:style w:type="paragraph" w:customStyle="1" w:styleId="ac">
    <w:name w:val="Содержимое таблицы"/>
    <w:basedOn w:val="a"/>
    <w:rsid w:val="00077958"/>
    <w:rPr>
      <w:color w:val="000000"/>
      <w:sz w:val="20"/>
      <w:szCs w:val="20"/>
    </w:rPr>
  </w:style>
  <w:style w:type="paragraph" w:customStyle="1" w:styleId="Endnote">
    <w:name w:val="Endnote"/>
    <w:rsid w:val="00077958"/>
    <w:pPr>
      <w:ind w:firstLine="851"/>
      <w:jc w:val="both"/>
    </w:pPr>
    <w:rPr>
      <w:rFonts w:ascii="XO Thames" w:hAnsi="XO Thames"/>
      <w:color w:val="000000"/>
      <w:sz w:val="22"/>
    </w:rPr>
  </w:style>
  <w:style w:type="paragraph" w:customStyle="1" w:styleId="WW8Num6z4">
    <w:name w:val="WW8Num6z4"/>
    <w:rsid w:val="00077958"/>
    <w:rPr>
      <w:color w:val="000000"/>
    </w:rPr>
  </w:style>
  <w:style w:type="paragraph" w:customStyle="1" w:styleId="WW8Num7z0">
    <w:name w:val="WW8Num7z0"/>
    <w:rsid w:val="00077958"/>
    <w:rPr>
      <w:color w:val="000000"/>
    </w:rPr>
  </w:style>
  <w:style w:type="paragraph" w:customStyle="1" w:styleId="WW8Num9z8">
    <w:name w:val="WW8Num9z8"/>
    <w:rsid w:val="00077958"/>
    <w:rPr>
      <w:color w:val="000000"/>
    </w:rPr>
  </w:style>
  <w:style w:type="paragraph" w:customStyle="1" w:styleId="WW8Num9z3">
    <w:name w:val="WW8Num9z3"/>
    <w:rsid w:val="00077958"/>
    <w:rPr>
      <w:color w:val="000000"/>
    </w:rPr>
  </w:style>
  <w:style w:type="paragraph" w:customStyle="1" w:styleId="WW8Num1z7">
    <w:name w:val="WW8Num1z7"/>
    <w:rsid w:val="00077958"/>
    <w:rPr>
      <w:color w:val="000000"/>
    </w:rPr>
  </w:style>
  <w:style w:type="paragraph" w:customStyle="1" w:styleId="WW8Num9z1">
    <w:name w:val="WW8Num9z1"/>
    <w:rsid w:val="00077958"/>
    <w:rPr>
      <w:color w:val="000000"/>
    </w:rPr>
  </w:style>
  <w:style w:type="paragraph" w:styleId="ad">
    <w:name w:val="Body Text Indent"/>
    <w:basedOn w:val="a"/>
    <w:link w:val="ae"/>
    <w:rsid w:val="00077958"/>
    <w:pPr>
      <w:ind w:firstLine="540"/>
    </w:pPr>
    <w:rPr>
      <w:color w:val="000000"/>
      <w:szCs w:val="20"/>
    </w:rPr>
  </w:style>
  <w:style w:type="character" w:customStyle="1" w:styleId="ae">
    <w:name w:val="Основной текст с отступом Знак"/>
    <w:link w:val="ad"/>
    <w:rsid w:val="00077958"/>
    <w:rPr>
      <w:color w:val="000000"/>
      <w:sz w:val="24"/>
    </w:rPr>
  </w:style>
  <w:style w:type="paragraph" w:customStyle="1" w:styleId="15">
    <w:name w:val="Название1"/>
    <w:basedOn w:val="a"/>
    <w:rsid w:val="00077958"/>
    <w:pPr>
      <w:spacing w:before="120" w:after="120"/>
    </w:pPr>
    <w:rPr>
      <w:i/>
      <w:color w:val="000000"/>
      <w:szCs w:val="20"/>
    </w:rPr>
  </w:style>
  <w:style w:type="paragraph" w:customStyle="1" w:styleId="WW8Num1z5">
    <w:name w:val="WW8Num1z5"/>
    <w:rsid w:val="00077958"/>
    <w:rPr>
      <w:color w:val="000000"/>
    </w:rPr>
  </w:style>
  <w:style w:type="paragraph" w:styleId="af">
    <w:name w:val="Body Text"/>
    <w:basedOn w:val="a"/>
    <w:link w:val="af0"/>
    <w:rsid w:val="00077958"/>
    <w:pPr>
      <w:jc w:val="both"/>
    </w:pPr>
    <w:rPr>
      <w:color w:val="000000"/>
      <w:szCs w:val="20"/>
    </w:rPr>
  </w:style>
  <w:style w:type="character" w:customStyle="1" w:styleId="af0">
    <w:name w:val="Основной текст Знак"/>
    <w:link w:val="af"/>
    <w:rsid w:val="00077958"/>
    <w:rPr>
      <w:color w:val="000000"/>
      <w:sz w:val="24"/>
    </w:rPr>
  </w:style>
  <w:style w:type="paragraph" w:customStyle="1" w:styleId="WW8Num2z4">
    <w:name w:val="WW8Num2z4"/>
    <w:rsid w:val="00077958"/>
    <w:rPr>
      <w:color w:val="000000"/>
    </w:rPr>
  </w:style>
  <w:style w:type="paragraph" w:customStyle="1" w:styleId="WW8Num2z0">
    <w:name w:val="WW8Num2z0"/>
    <w:rsid w:val="00077958"/>
    <w:rPr>
      <w:b/>
      <w:color w:val="000000"/>
    </w:rPr>
  </w:style>
  <w:style w:type="paragraph" w:customStyle="1" w:styleId="WW8Num4z2">
    <w:name w:val="WW8Num4z2"/>
    <w:rsid w:val="00077958"/>
    <w:rPr>
      <w:color w:val="000000"/>
    </w:rPr>
  </w:style>
  <w:style w:type="paragraph" w:customStyle="1" w:styleId="WW8Num8z5">
    <w:name w:val="WW8Num8z5"/>
    <w:rsid w:val="00077958"/>
    <w:rPr>
      <w:color w:val="000000"/>
    </w:rPr>
  </w:style>
  <w:style w:type="paragraph" w:customStyle="1" w:styleId="210">
    <w:name w:val="Основной текст с отступом 21"/>
    <w:basedOn w:val="a"/>
    <w:rsid w:val="00077958"/>
    <w:pPr>
      <w:ind w:left="720"/>
    </w:pPr>
    <w:rPr>
      <w:color w:val="000000"/>
      <w:szCs w:val="20"/>
    </w:rPr>
  </w:style>
  <w:style w:type="paragraph" w:customStyle="1" w:styleId="211">
    <w:name w:val="Основной текст 21"/>
    <w:basedOn w:val="a"/>
    <w:rsid w:val="00077958"/>
    <w:pPr>
      <w:ind w:right="5035"/>
      <w:jc w:val="both"/>
    </w:pPr>
    <w:rPr>
      <w:color w:val="000000"/>
      <w:szCs w:val="20"/>
    </w:rPr>
  </w:style>
  <w:style w:type="paragraph" w:styleId="af1">
    <w:name w:val="Balloon Text"/>
    <w:basedOn w:val="a"/>
    <w:link w:val="16"/>
    <w:rsid w:val="00077958"/>
    <w:rPr>
      <w:rFonts w:ascii="Tahoma" w:hAnsi="Tahoma"/>
      <w:color w:val="000000"/>
      <w:sz w:val="16"/>
      <w:szCs w:val="20"/>
    </w:rPr>
  </w:style>
  <w:style w:type="character" w:customStyle="1" w:styleId="16">
    <w:name w:val="Текст выноски Знак1"/>
    <w:link w:val="af1"/>
    <w:rsid w:val="00077958"/>
    <w:rPr>
      <w:rFonts w:ascii="Tahoma" w:hAnsi="Tahoma"/>
      <w:color w:val="000000"/>
      <w:sz w:val="16"/>
    </w:rPr>
  </w:style>
  <w:style w:type="character" w:customStyle="1" w:styleId="af2">
    <w:name w:val="Текст выноски Знак"/>
    <w:rsid w:val="00077958"/>
    <w:rPr>
      <w:rFonts w:ascii="Tahoma" w:hAnsi="Tahoma" w:cs="Tahoma"/>
      <w:sz w:val="16"/>
      <w:szCs w:val="16"/>
    </w:rPr>
  </w:style>
  <w:style w:type="paragraph" w:customStyle="1" w:styleId="WW8Num8z3">
    <w:name w:val="WW8Num8z3"/>
    <w:rsid w:val="00077958"/>
    <w:rPr>
      <w:color w:val="000000"/>
    </w:rPr>
  </w:style>
  <w:style w:type="paragraph" w:customStyle="1" w:styleId="WW8Num7z3">
    <w:name w:val="WW8Num7z3"/>
    <w:rsid w:val="00077958"/>
    <w:rPr>
      <w:color w:val="000000"/>
    </w:rPr>
  </w:style>
  <w:style w:type="paragraph" w:customStyle="1" w:styleId="WW8Num9z5">
    <w:name w:val="WW8Num9z5"/>
    <w:rsid w:val="00077958"/>
    <w:rPr>
      <w:color w:val="000000"/>
    </w:rPr>
  </w:style>
  <w:style w:type="paragraph" w:customStyle="1" w:styleId="WW8Num8z0">
    <w:name w:val="WW8Num8z0"/>
    <w:rsid w:val="00077958"/>
    <w:rPr>
      <w:color w:val="000000"/>
    </w:rPr>
  </w:style>
  <w:style w:type="paragraph" w:customStyle="1" w:styleId="WW8Num6z6">
    <w:name w:val="WW8Num6z6"/>
    <w:rsid w:val="00077958"/>
    <w:rPr>
      <w:color w:val="000000"/>
    </w:rPr>
  </w:style>
  <w:style w:type="paragraph" w:customStyle="1" w:styleId="WW8Num4z3">
    <w:name w:val="WW8Num4z3"/>
    <w:rsid w:val="00077958"/>
    <w:rPr>
      <w:color w:val="000000"/>
    </w:rPr>
  </w:style>
  <w:style w:type="paragraph" w:customStyle="1" w:styleId="WW8Num4z4">
    <w:name w:val="WW8Num4z4"/>
    <w:rsid w:val="00077958"/>
    <w:rPr>
      <w:color w:val="000000"/>
    </w:rPr>
  </w:style>
  <w:style w:type="paragraph" w:styleId="32">
    <w:name w:val="toc 3"/>
    <w:next w:val="a"/>
    <w:link w:val="33"/>
    <w:uiPriority w:val="39"/>
    <w:rsid w:val="00077958"/>
    <w:pPr>
      <w:ind w:left="400"/>
    </w:pPr>
    <w:rPr>
      <w:rFonts w:ascii="XO Thames" w:hAnsi="XO Thames"/>
      <w:color w:val="000000"/>
      <w:sz w:val="28"/>
    </w:rPr>
  </w:style>
  <w:style w:type="character" w:customStyle="1" w:styleId="33">
    <w:name w:val="Оглавление 3 Знак"/>
    <w:link w:val="32"/>
    <w:uiPriority w:val="39"/>
    <w:rsid w:val="00077958"/>
    <w:rPr>
      <w:rFonts w:ascii="XO Thames" w:hAnsi="XO Thames"/>
      <w:color w:val="000000"/>
      <w:sz w:val="28"/>
    </w:rPr>
  </w:style>
  <w:style w:type="paragraph" w:customStyle="1" w:styleId="WW8Num8z7">
    <w:name w:val="WW8Num8z7"/>
    <w:rsid w:val="00077958"/>
    <w:rPr>
      <w:color w:val="000000"/>
    </w:rPr>
  </w:style>
  <w:style w:type="paragraph" w:customStyle="1" w:styleId="WW8Num9z6">
    <w:name w:val="WW8Num9z6"/>
    <w:rsid w:val="00077958"/>
    <w:rPr>
      <w:color w:val="000000"/>
    </w:rPr>
  </w:style>
  <w:style w:type="paragraph" w:customStyle="1" w:styleId="WW8Num5z4">
    <w:name w:val="WW8Num5z4"/>
    <w:rsid w:val="00077958"/>
    <w:rPr>
      <w:color w:val="000000"/>
    </w:rPr>
  </w:style>
  <w:style w:type="paragraph" w:customStyle="1" w:styleId="WW8Num6z3">
    <w:name w:val="WW8Num6z3"/>
    <w:rsid w:val="00077958"/>
    <w:rPr>
      <w:color w:val="000000"/>
    </w:rPr>
  </w:style>
  <w:style w:type="paragraph" w:customStyle="1" w:styleId="WW8Num5z8">
    <w:name w:val="WW8Num5z8"/>
    <w:rsid w:val="00077958"/>
    <w:rPr>
      <w:color w:val="000000"/>
    </w:rPr>
  </w:style>
  <w:style w:type="paragraph" w:customStyle="1" w:styleId="WW8Num2z1">
    <w:name w:val="WW8Num2z1"/>
    <w:rsid w:val="00077958"/>
    <w:rPr>
      <w:color w:val="000000"/>
    </w:rPr>
  </w:style>
  <w:style w:type="paragraph" w:customStyle="1" w:styleId="WW8Num3z3">
    <w:name w:val="WW8Num3z3"/>
    <w:rsid w:val="00077958"/>
    <w:rPr>
      <w:rFonts w:ascii="Symbol" w:hAnsi="Symbol"/>
      <w:color w:val="000000"/>
    </w:rPr>
  </w:style>
  <w:style w:type="paragraph" w:customStyle="1" w:styleId="WW8Num7z7">
    <w:name w:val="WW8Num7z7"/>
    <w:rsid w:val="00077958"/>
    <w:rPr>
      <w:color w:val="000000"/>
    </w:rPr>
  </w:style>
  <w:style w:type="paragraph" w:customStyle="1" w:styleId="WW8Num4z6">
    <w:name w:val="WW8Num4z6"/>
    <w:rsid w:val="00077958"/>
    <w:rPr>
      <w:color w:val="000000"/>
    </w:rPr>
  </w:style>
  <w:style w:type="paragraph" w:customStyle="1" w:styleId="WW8Num9z7">
    <w:name w:val="WW8Num9z7"/>
    <w:rsid w:val="00077958"/>
    <w:rPr>
      <w:color w:val="000000"/>
    </w:rPr>
  </w:style>
  <w:style w:type="paragraph" w:customStyle="1" w:styleId="WW8Num4z8">
    <w:name w:val="WW8Num4z8"/>
    <w:rsid w:val="00077958"/>
    <w:rPr>
      <w:color w:val="000000"/>
    </w:rPr>
  </w:style>
  <w:style w:type="paragraph" w:customStyle="1" w:styleId="WW8Num5z3">
    <w:name w:val="WW8Num5z3"/>
    <w:rsid w:val="00077958"/>
    <w:rPr>
      <w:color w:val="000000"/>
    </w:rPr>
  </w:style>
  <w:style w:type="paragraph" w:customStyle="1" w:styleId="17">
    <w:name w:val="Основной шрифт абзаца1"/>
    <w:rsid w:val="00077958"/>
    <w:rPr>
      <w:color w:val="000000"/>
    </w:rPr>
  </w:style>
  <w:style w:type="paragraph" w:customStyle="1" w:styleId="WW8Num7z2">
    <w:name w:val="WW8Num7z2"/>
    <w:rsid w:val="00077958"/>
    <w:rPr>
      <w:color w:val="000000"/>
    </w:rPr>
  </w:style>
  <w:style w:type="paragraph" w:customStyle="1" w:styleId="23">
    <w:name w:val="Без интервала2"/>
    <w:rsid w:val="00077958"/>
    <w:pPr>
      <w:widowControl w:val="0"/>
      <w:spacing w:line="100" w:lineRule="atLeast"/>
    </w:pPr>
    <w:rPr>
      <w:color w:val="000000"/>
    </w:rPr>
  </w:style>
  <w:style w:type="paragraph" w:customStyle="1" w:styleId="Footnote">
    <w:name w:val="Footnote"/>
    <w:rsid w:val="00077958"/>
    <w:pPr>
      <w:ind w:firstLine="851"/>
      <w:jc w:val="both"/>
    </w:pPr>
    <w:rPr>
      <w:rFonts w:ascii="XO Thames" w:hAnsi="XO Thames"/>
      <w:color w:val="000000"/>
      <w:sz w:val="22"/>
    </w:rPr>
  </w:style>
  <w:style w:type="paragraph" w:styleId="18">
    <w:name w:val="toc 1"/>
    <w:next w:val="a"/>
    <w:link w:val="19"/>
    <w:uiPriority w:val="39"/>
    <w:rsid w:val="00077958"/>
    <w:rPr>
      <w:rFonts w:ascii="XO Thames" w:hAnsi="XO Thames"/>
      <w:b/>
      <w:color w:val="000000"/>
      <w:sz w:val="28"/>
    </w:rPr>
  </w:style>
  <w:style w:type="character" w:customStyle="1" w:styleId="19">
    <w:name w:val="Оглавление 1 Знак"/>
    <w:link w:val="18"/>
    <w:uiPriority w:val="39"/>
    <w:rsid w:val="00077958"/>
    <w:rPr>
      <w:rFonts w:ascii="XO Thames" w:hAnsi="XO Thames"/>
      <w:b/>
      <w:color w:val="000000"/>
      <w:sz w:val="28"/>
    </w:rPr>
  </w:style>
  <w:style w:type="paragraph" w:customStyle="1" w:styleId="WW8Num5z1">
    <w:name w:val="WW8Num5z1"/>
    <w:rsid w:val="00077958"/>
    <w:rPr>
      <w:color w:val="000000"/>
    </w:rPr>
  </w:style>
  <w:style w:type="paragraph" w:customStyle="1" w:styleId="WW8Num6z2">
    <w:name w:val="WW8Num6z2"/>
    <w:rsid w:val="00077958"/>
    <w:rPr>
      <w:color w:val="000000"/>
    </w:rPr>
  </w:style>
  <w:style w:type="paragraph" w:customStyle="1" w:styleId="af3">
    <w:name w:val="Заголовок"/>
    <w:basedOn w:val="a"/>
    <w:next w:val="af"/>
    <w:rsid w:val="00077958"/>
    <w:pPr>
      <w:keepNext/>
      <w:spacing w:before="240" w:after="120"/>
    </w:pPr>
    <w:rPr>
      <w:rFonts w:ascii="Arial" w:hAnsi="Arial"/>
      <w:color w:val="000000"/>
      <w:sz w:val="28"/>
      <w:szCs w:val="20"/>
    </w:rPr>
  </w:style>
  <w:style w:type="paragraph" w:customStyle="1" w:styleId="HeaderandFooter">
    <w:name w:val="Header and Footer"/>
    <w:rsid w:val="00077958"/>
    <w:pPr>
      <w:jc w:val="both"/>
    </w:pPr>
    <w:rPr>
      <w:rFonts w:ascii="XO Thames" w:hAnsi="XO Thames"/>
      <w:color w:val="000000"/>
      <w:sz w:val="28"/>
    </w:rPr>
  </w:style>
  <w:style w:type="paragraph" w:customStyle="1" w:styleId="WW8Num7z5">
    <w:name w:val="WW8Num7z5"/>
    <w:rsid w:val="00077958"/>
    <w:rPr>
      <w:color w:val="000000"/>
    </w:rPr>
  </w:style>
  <w:style w:type="paragraph" w:customStyle="1" w:styleId="310">
    <w:name w:val="Основной текст с отступом 31"/>
    <w:basedOn w:val="a"/>
    <w:rsid w:val="00077958"/>
    <w:pPr>
      <w:ind w:left="360"/>
      <w:jc w:val="both"/>
    </w:pPr>
    <w:rPr>
      <w:color w:val="000000"/>
      <w:szCs w:val="20"/>
    </w:rPr>
  </w:style>
  <w:style w:type="paragraph" w:customStyle="1" w:styleId="WW8Num4z5">
    <w:name w:val="WW8Num4z5"/>
    <w:rsid w:val="00077958"/>
    <w:rPr>
      <w:color w:val="000000"/>
    </w:rPr>
  </w:style>
  <w:style w:type="paragraph" w:customStyle="1" w:styleId="WW8Num2z8">
    <w:name w:val="WW8Num2z8"/>
    <w:rsid w:val="00077958"/>
    <w:rPr>
      <w:color w:val="000000"/>
    </w:rPr>
  </w:style>
  <w:style w:type="paragraph" w:customStyle="1" w:styleId="WW8Num1z6">
    <w:name w:val="WW8Num1z6"/>
    <w:rsid w:val="00077958"/>
    <w:rPr>
      <w:color w:val="000000"/>
    </w:rPr>
  </w:style>
  <w:style w:type="paragraph" w:styleId="9">
    <w:name w:val="toc 9"/>
    <w:next w:val="a"/>
    <w:link w:val="90"/>
    <w:uiPriority w:val="39"/>
    <w:rsid w:val="00077958"/>
    <w:pPr>
      <w:ind w:left="1600"/>
    </w:pPr>
    <w:rPr>
      <w:rFonts w:ascii="XO Thames" w:hAnsi="XO Thames"/>
      <w:color w:val="000000"/>
      <w:sz w:val="28"/>
    </w:rPr>
  </w:style>
  <w:style w:type="character" w:customStyle="1" w:styleId="90">
    <w:name w:val="Оглавление 9 Знак"/>
    <w:link w:val="9"/>
    <w:uiPriority w:val="39"/>
    <w:rsid w:val="00077958"/>
    <w:rPr>
      <w:rFonts w:ascii="XO Thames" w:hAnsi="XO Thames"/>
      <w:color w:val="000000"/>
      <w:sz w:val="28"/>
    </w:rPr>
  </w:style>
  <w:style w:type="paragraph" w:customStyle="1" w:styleId="WW8Num2z3">
    <w:name w:val="WW8Num2z3"/>
    <w:rsid w:val="00077958"/>
    <w:rPr>
      <w:color w:val="000000"/>
    </w:rPr>
  </w:style>
  <w:style w:type="paragraph" w:customStyle="1" w:styleId="WW8Num8z6">
    <w:name w:val="WW8Num8z6"/>
    <w:rsid w:val="00077958"/>
    <w:rPr>
      <w:color w:val="000000"/>
    </w:rPr>
  </w:style>
  <w:style w:type="paragraph" w:customStyle="1" w:styleId="WW8Num5z7">
    <w:name w:val="WW8Num5z7"/>
    <w:rsid w:val="00077958"/>
    <w:rPr>
      <w:color w:val="000000"/>
    </w:rPr>
  </w:style>
  <w:style w:type="paragraph" w:customStyle="1" w:styleId="WW8Num3z0">
    <w:name w:val="WW8Num3z0"/>
    <w:rsid w:val="00077958"/>
    <w:rPr>
      <w:rFonts w:ascii="Courier New" w:hAnsi="Courier New"/>
      <w:color w:val="000000"/>
    </w:rPr>
  </w:style>
  <w:style w:type="paragraph" w:customStyle="1" w:styleId="WW8Num8z1">
    <w:name w:val="WW8Num8z1"/>
    <w:rsid w:val="00077958"/>
    <w:rPr>
      <w:color w:val="000000"/>
    </w:rPr>
  </w:style>
  <w:style w:type="paragraph" w:customStyle="1" w:styleId="Default">
    <w:name w:val="Default"/>
    <w:rsid w:val="00077958"/>
    <w:rPr>
      <w:rFonts w:ascii="Arial" w:hAnsi="Arial"/>
      <w:color w:val="000000"/>
      <w:sz w:val="24"/>
    </w:rPr>
  </w:style>
  <w:style w:type="paragraph" w:customStyle="1" w:styleId="WW8Num7z6">
    <w:name w:val="WW8Num7z6"/>
    <w:rsid w:val="00077958"/>
    <w:rPr>
      <w:color w:val="000000"/>
    </w:rPr>
  </w:style>
  <w:style w:type="paragraph" w:customStyle="1" w:styleId="WW8Num1z1">
    <w:name w:val="WW8Num1z1"/>
    <w:rsid w:val="00077958"/>
    <w:rPr>
      <w:color w:val="000000"/>
    </w:rPr>
  </w:style>
  <w:style w:type="paragraph" w:customStyle="1" w:styleId="WW8Num6z5">
    <w:name w:val="WW8Num6z5"/>
    <w:rsid w:val="00077958"/>
    <w:rPr>
      <w:color w:val="000000"/>
    </w:rPr>
  </w:style>
  <w:style w:type="paragraph" w:styleId="8">
    <w:name w:val="toc 8"/>
    <w:next w:val="a"/>
    <w:link w:val="80"/>
    <w:uiPriority w:val="39"/>
    <w:rsid w:val="00077958"/>
    <w:pPr>
      <w:ind w:left="1400"/>
    </w:pPr>
    <w:rPr>
      <w:rFonts w:ascii="XO Thames" w:hAnsi="XO Thames"/>
      <w:color w:val="000000"/>
      <w:sz w:val="28"/>
    </w:rPr>
  </w:style>
  <w:style w:type="character" w:customStyle="1" w:styleId="80">
    <w:name w:val="Оглавление 8 Знак"/>
    <w:link w:val="8"/>
    <w:uiPriority w:val="39"/>
    <w:rsid w:val="00077958"/>
    <w:rPr>
      <w:rFonts w:ascii="XO Thames" w:hAnsi="XO Thames"/>
      <w:color w:val="000000"/>
      <w:sz w:val="28"/>
    </w:rPr>
  </w:style>
  <w:style w:type="paragraph" w:customStyle="1" w:styleId="WW8Num6z8">
    <w:name w:val="WW8Num6z8"/>
    <w:rsid w:val="00077958"/>
    <w:rPr>
      <w:color w:val="000000"/>
    </w:rPr>
  </w:style>
  <w:style w:type="paragraph" w:styleId="af4">
    <w:name w:val="No Spacing"/>
    <w:link w:val="af5"/>
    <w:rsid w:val="00077958"/>
    <w:pPr>
      <w:widowControl w:val="0"/>
      <w:spacing w:line="100" w:lineRule="atLeast"/>
    </w:pPr>
    <w:rPr>
      <w:color w:val="000000"/>
    </w:rPr>
  </w:style>
  <w:style w:type="character" w:customStyle="1" w:styleId="af5">
    <w:name w:val="Без интервала Знак"/>
    <w:link w:val="af4"/>
    <w:rsid w:val="00077958"/>
    <w:rPr>
      <w:color w:val="000000"/>
    </w:rPr>
  </w:style>
  <w:style w:type="character" w:customStyle="1" w:styleId="1a">
    <w:name w:val="Без интервала1"/>
    <w:rsid w:val="00077958"/>
  </w:style>
  <w:style w:type="paragraph" w:customStyle="1" w:styleId="WW8Num6z7">
    <w:name w:val="WW8Num6z7"/>
    <w:rsid w:val="00077958"/>
    <w:rPr>
      <w:color w:val="000000"/>
    </w:rPr>
  </w:style>
  <w:style w:type="paragraph" w:customStyle="1" w:styleId="WW8Num10z0">
    <w:name w:val="WW8Num10z0"/>
    <w:rsid w:val="00077958"/>
    <w:rPr>
      <w:rFonts w:ascii="Courier New" w:hAnsi="Courier New"/>
      <w:color w:val="000000"/>
    </w:rPr>
  </w:style>
  <w:style w:type="paragraph" w:styleId="51">
    <w:name w:val="toc 5"/>
    <w:next w:val="a"/>
    <w:link w:val="52"/>
    <w:uiPriority w:val="39"/>
    <w:rsid w:val="00077958"/>
    <w:pPr>
      <w:ind w:left="800"/>
    </w:pPr>
    <w:rPr>
      <w:rFonts w:ascii="XO Thames" w:hAnsi="XO Thames"/>
      <w:color w:val="000000"/>
      <w:sz w:val="28"/>
    </w:rPr>
  </w:style>
  <w:style w:type="character" w:customStyle="1" w:styleId="52">
    <w:name w:val="Оглавление 5 Знак"/>
    <w:link w:val="51"/>
    <w:uiPriority w:val="39"/>
    <w:rsid w:val="00077958"/>
    <w:rPr>
      <w:rFonts w:ascii="XO Thames" w:hAnsi="XO Thames"/>
      <w:color w:val="000000"/>
      <w:sz w:val="28"/>
    </w:rPr>
  </w:style>
  <w:style w:type="paragraph" w:customStyle="1" w:styleId="WW8Num7z4">
    <w:name w:val="WW8Num7z4"/>
    <w:rsid w:val="00077958"/>
    <w:rPr>
      <w:color w:val="000000"/>
    </w:rPr>
  </w:style>
  <w:style w:type="character" w:customStyle="1" w:styleId="1b">
    <w:name w:val="Верхний колонтитул Знак1"/>
    <w:rsid w:val="00077958"/>
  </w:style>
  <w:style w:type="paragraph" w:customStyle="1" w:styleId="WW8Num6z0">
    <w:name w:val="WW8Num6z0"/>
    <w:rsid w:val="00077958"/>
    <w:rPr>
      <w:color w:val="000000"/>
    </w:rPr>
  </w:style>
  <w:style w:type="paragraph" w:customStyle="1" w:styleId="WW8Num1z2">
    <w:name w:val="WW8Num1z2"/>
    <w:rsid w:val="00077958"/>
    <w:rPr>
      <w:color w:val="000000"/>
    </w:rPr>
  </w:style>
  <w:style w:type="paragraph" w:customStyle="1" w:styleId="WW8Num3z2">
    <w:name w:val="WW8Num3z2"/>
    <w:rsid w:val="00077958"/>
    <w:rPr>
      <w:rFonts w:ascii="Wingdings" w:hAnsi="Wingdings"/>
      <w:color w:val="000000"/>
    </w:rPr>
  </w:style>
  <w:style w:type="paragraph" w:styleId="af6">
    <w:name w:val="List"/>
    <w:basedOn w:val="af"/>
    <w:link w:val="af7"/>
    <w:rsid w:val="00077958"/>
  </w:style>
  <w:style w:type="character" w:customStyle="1" w:styleId="af7">
    <w:name w:val="Список Знак"/>
    <w:link w:val="af6"/>
    <w:rsid w:val="00077958"/>
    <w:rPr>
      <w:color w:val="000000"/>
      <w:sz w:val="24"/>
    </w:rPr>
  </w:style>
  <w:style w:type="paragraph" w:customStyle="1" w:styleId="WW8Num8z4">
    <w:name w:val="WW8Num8z4"/>
    <w:rsid w:val="00077958"/>
    <w:rPr>
      <w:color w:val="000000"/>
    </w:rPr>
  </w:style>
  <w:style w:type="paragraph" w:customStyle="1" w:styleId="WW8Num1z4">
    <w:name w:val="WW8Num1z4"/>
    <w:rsid w:val="00077958"/>
    <w:rPr>
      <w:color w:val="000000"/>
    </w:rPr>
  </w:style>
  <w:style w:type="paragraph" w:styleId="af8">
    <w:name w:val="Subtitle"/>
    <w:basedOn w:val="af3"/>
    <w:next w:val="af"/>
    <w:link w:val="af9"/>
    <w:uiPriority w:val="11"/>
    <w:qFormat/>
    <w:rsid w:val="00077958"/>
    <w:pPr>
      <w:jc w:val="center"/>
    </w:pPr>
    <w:rPr>
      <w:i/>
    </w:rPr>
  </w:style>
  <w:style w:type="character" w:customStyle="1" w:styleId="af9">
    <w:name w:val="Подзаголовок Знак"/>
    <w:link w:val="af8"/>
    <w:uiPriority w:val="11"/>
    <w:rsid w:val="00077958"/>
    <w:rPr>
      <w:rFonts w:ascii="Arial" w:hAnsi="Arial"/>
      <w:i/>
      <w:color w:val="000000"/>
      <w:sz w:val="28"/>
    </w:rPr>
  </w:style>
  <w:style w:type="paragraph" w:customStyle="1" w:styleId="WW8Num10z2">
    <w:name w:val="WW8Num10z2"/>
    <w:rsid w:val="00077958"/>
    <w:rPr>
      <w:rFonts w:ascii="Wingdings" w:hAnsi="Wingdings"/>
      <w:color w:val="000000"/>
    </w:rPr>
  </w:style>
  <w:style w:type="paragraph" w:customStyle="1" w:styleId="1c">
    <w:name w:val="Схема документа1"/>
    <w:basedOn w:val="a"/>
    <w:rsid w:val="00077958"/>
    <w:rPr>
      <w:rFonts w:ascii="Tahoma" w:hAnsi="Tahoma"/>
      <w:color w:val="000000"/>
      <w:sz w:val="20"/>
      <w:szCs w:val="20"/>
    </w:rPr>
  </w:style>
  <w:style w:type="paragraph" w:customStyle="1" w:styleId="WW8Num10z3">
    <w:name w:val="WW8Num10z3"/>
    <w:rsid w:val="00077958"/>
    <w:rPr>
      <w:rFonts w:ascii="Symbol" w:hAnsi="Symbol"/>
      <w:color w:val="000000"/>
    </w:rPr>
  </w:style>
  <w:style w:type="paragraph" w:customStyle="1" w:styleId="WW8Num2z5">
    <w:name w:val="WW8Num2z5"/>
    <w:rsid w:val="00077958"/>
    <w:rPr>
      <w:color w:val="000000"/>
    </w:rPr>
  </w:style>
  <w:style w:type="paragraph" w:customStyle="1" w:styleId="WW8Num1z0">
    <w:name w:val="WW8Num1z0"/>
    <w:rsid w:val="00077958"/>
    <w:rPr>
      <w:color w:val="000000"/>
    </w:rPr>
  </w:style>
  <w:style w:type="paragraph" w:customStyle="1" w:styleId="WW8Num6z1">
    <w:name w:val="WW8Num6z1"/>
    <w:rsid w:val="00077958"/>
    <w:rPr>
      <w:color w:val="000000"/>
    </w:rPr>
  </w:style>
  <w:style w:type="paragraph" w:customStyle="1" w:styleId="WW8Num7z8">
    <w:name w:val="WW8Num7z8"/>
    <w:rsid w:val="00077958"/>
    <w:rPr>
      <w:color w:val="000000"/>
    </w:rPr>
  </w:style>
  <w:style w:type="paragraph" w:customStyle="1" w:styleId="afa">
    <w:name w:val="Заголовок таблицы"/>
    <w:basedOn w:val="ac"/>
    <w:rsid w:val="00077958"/>
    <w:pPr>
      <w:jc w:val="center"/>
    </w:pPr>
    <w:rPr>
      <w:b/>
    </w:rPr>
  </w:style>
  <w:style w:type="paragraph" w:customStyle="1" w:styleId="1d">
    <w:name w:val="Строгий1"/>
    <w:basedOn w:val="17"/>
    <w:link w:val="afb"/>
    <w:rsid w:val="00077958"/>
    <w:rPr>
      <w:b/>
    </w:rPr>
  </w:style>
  <w:style w:type="character" w:styleId="afb">
    <w:name w:val="Strong"/>
    <w:link w:val="1d"/>
    <w:rsid w:val="00077958"/>
    <w:rPr>
      <w:b/>
      <w:color w:val="000000"/>
    </w:rPr>
  </w:style>
  <w:style w:type="paragraph" w:customStyle="1" w:styleId="WW8Num2z6">
    <w:name w:val="WW8Num2z6"/>
    <w:rsid w:val="00077958"/>
    <w:rPr>
      <w:color w:val="000000"/>
    </w:rPr>
  </w:style>
  <w:style w:type="paragraph" w:customStyle="1" w:styleId="WW8Num9z2">
    <w:name w:val="WW8Num9z2"/>
    <w:rsid w:val="00077958"/>
    <w:rPr>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nland.ru/documents/2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4206</Words>
  <Characters>23978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28128</CharactersWithSpaces>
  <SharedDoc>false</SharedDoc>
  <HLinks>
    <vt:vector size="6" baseType="variant">
      <vt:variant>
        <vt:i4>2883639</vt:i4>
      </vt:variant>
      <vt:variant>
        <vt:i4>0</vt:i4>
      </vt:variant>
      <vt:variant>
        <vt:i4>0</vt:i4>
      </vt:variant>
      <vt:variant>
        <vt:i4>5</vt:i4>
      </vt:variant>
      <vt:variant>
        <vt:lpwstr>https://www.donland.ru/documents/2180/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Пользователь</cp:lastModifiedBy>
  <cp:revision>10</cp:revision>
  <cp:lastPrinted>2026-06-22T12:12:00Z</cp:lastPrinted>
  <dcterms:created xsi:type="dcterms:W3CDTF">2026-06-19T12:24:00Z</dcterms:created>
  <dcterms:modified xsi:type="dcterms:W3CDTF">2026-06-22T13:37:00Z</dcterms:modified>
</cp:coreProperties>
</file>