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35B88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35B88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535B88" w:rsidRDefault="00E71F02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52B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8E5393">
        <w:rPr>
          <w:sz w:val="28"/>
          <w:szCs w:val="28"/>
        </w:rPr>
        <w:t xml:space="preserve"> </w:t>
      </w:r>
      <w:r w:rsidR="00BB0CBA">
        <w:rPr>
          <w:sz w:val="28"/>
          <w:szCs w:val="28"/>
        </w:rPr>
        <w:t>июл</w:t>
      </w:r>
      <w:r w:rsidR="00BB0CBA" w:rsidRPr="006F3032">
        <w:rPr>
          <w:sz w:val="28"/>
          <w:szCs w:val="28"/>
        </w:rPr>
        <w:t>я 20</w:t>
      </w:r>
      <w:r w:rsidR="00BB0CB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8E5393">
        <w:rPr>
          <w:sz w:val="28"/>
          <w:szCs w:val="28"/>
        </w:rPr>
        <w:t xml:space="preserve"> </w:t>
      </w:r>
      <w:r w:rsidR="00BB0CBA" w:rsidRPr="006F3032">
        <w:rPr>
          <w:sz w:val="28"/>
          <w:szCs w:val="28"/>
        </w:rPr>
        <w:t xml:space="preserve">года  </w:t>
      </w:r>
      <w:r w:rsidR="00535B88">
        <w:rPr>
          <w:sz w:val="28"/>
          <w:szCs w:val="28"/>
        </w:rPr>
        <w:t>№</w:t>
      </w:r>
      <w:r w:rsidR="008E5393">
        <w:rPr>
          <w:sz w:val="28"/>
          <w:szCs w:val="28"/>
        </w:rPr>
        <w:t xml:space="preserve"> 35</w:t>
      </w:r>
    </w:p>
    <w:p w:rsidR="00BB0CBA" w:rsidRDefault="00535B88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D83EAF" w:rsidRDefault="00346339" w:rsidP="00D83EAF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="00D83EAF">
        <w:rPr>
          <w:b/>
          <w:sz w:val="28"/>
          <w:szCs w:val="28"/>
        </w:rPr>
        <w:t>о ходе</w:t>
      </w:r>
      <w:r w:rsidR="00467696" w:rsidRPr="0030396A">
        <w:rPr>
          <w:b/>
          <w:sz w:val="28"/>
          <w:szCs w:val="28"/>
        </w:rPr>
        <w:t xml:space="preserve"> реализации</w:t>
      </w:r>
      <w:r w:rsidR="008E5393">
        <w:rPr>
          <w:b/>
          <w:sz w:val="28"/>
          <w:szCs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</w:p>
    <w:p w:rsidR="005514B9" w:rsidRPr="00D83EAF" w:rsidRDefault="008E5393" w:rsidP="00D83EAF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</w:t>
      </w:r>
      <w:r w:rsidR="00346339" w:rsidRPr="0030396A">
        <w:rPr>
          <w:b/>
          <w:sz w:val="28"/>
        </w:rPr>
        <w:t>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r w:rsidR="00535B88"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B652B5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</w:t>
      </w:r>
      <w:r w:rsidR="003966EB">
        <w:rPr>
          <w:b/>
          <w:sz w:val="28"/>
          <w:szCs w:val="28"/>
        </w:rPr>
        <w:t>2</w:t>
      </w:r>
      <w:r w:rsidR="00E71F02">
        <w:rPr>
          <w:b/>
          <w:sz w:val="28"/>
          <w:szCs w:val="28"/>
        </w:rPr>
        <w:t>6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D83EAF" w:rsidRDefault="00D83EAF" w:rsidP="00D83EA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35B8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966081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6608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535B88">
        <w:rPr>
          <w:sz w:val="28"/>
          <w:szCs w:val="28"/>
        </w:rPr>
        <w:t>В</w:t>
      </w:r>
      <w:r w:rsidR="00966081">
        <w:rPr>
          <w:sz w:val="28"/>
          <w:szCs w:val="28"/>
        </w:rPr>
        <w:t>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8E5393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DA571E">
        <w:rPr>
          <w:rFonts w:ascii="Times New Roman" w:hAnsi="Times New Roman"/>
          <w:sz w:val="28"/>
          <w:szCs w:val="28"/>
        </w:rPr>
        <w:t>о 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8E5393">
        <w:rPr>
          <w:rFonts w:ascii="Times New Roman" w:hAnsi="Times New Roman"/>
          <w:sz w:val="28"/>
          <w:szCs w:val="28"/>
        </w:rPr>
        <w:t xml:space="preserve">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5393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EF7897" w:rsidRPr="00B652B5">
        <w:rPr>
          <w:rFonts w:ascii="Times New Roman" w:hAnsi="Times New Roman"/>
          <w:sz w:val="28"/>
          <w:szCs w:val="28"/>
        </w:rPr>
        <w:t>»,</w:t>
      </w:r>
      <w:r w:rsidR="00EF7897" w:rsidRPr="005514B9">
        <w:rPr>
          <w:rFonts w:ascii="Times New Roman" w:hAnsi="Times New Roman"/>
          <w:sz w:val="28"/>
          <w:szCs w:val="28"/>
        </w:rPr>
        <w:t xml:space="preserve">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="008E5393">
        <w:rPr>
          <w:rFonts w:ascii="Times New Roman" w:hAnsi="Times New Roman"/>
          <w:sz w:val="28"/>
          <w:szCs w:val="28"/>
        </w:rPr>
        <w:t xml:space="preserve">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5514B9">
        <w:rPr>
          <w:rFonts w:ascii="Times New Roman" w:hAnsi="Times New Roman"/>
          <w:sz w:val="28"/>
          <w:szCs w:val="28"/>
        </w:rPr>
        <w:t>ением</w:t>
      </w:r>
      <w:r w:rsidR="00EF7897"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DA571E">
        <w:rPr>
          <w:rFonts w:ascii="Times New Roman" w:hAnsi="Times New Roman"/>
          <w:sz w:val="28"/>
          <w:szCs w:val="28"/>
        </w:rPr>
        <w:t>2</w:t>
      </w:r>
      <w:r w:rsidR="00E71F02">
        <w:rPr>
          <w:rFonts w:ascii="Times New Roman" w:hAnsi="Times New Roman"/>
          <w:sz w:val="28"/>
          <w:szCs w:val="28"/>
        </w:rPr>
        <w:t>8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3966EB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BB0CBA">
        <w:rPr>
          <w:rFonts w:ascii="Times New Roman" w:hAnsi="Times New Roman"/>
          <w:sz w:val="28"/>
          <w:szCs w:val="28"/>
        </w:rPr>
        <w:t>2</w:t>
      </w:r>
      <w:r w:rsidR="00E71F02">
        <w:rPr>
          <w:rFonts w:ascii="Times New Roman" w:hAnsi="Times New Roman"/>
          <w:sz w:val="28"/>
          <w:szCs w:val="28"/>
        </w:rPr>
        <w:t>5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A571E">
        <w:rPr>
          <w:rFonts w:ascii="Times New Roman" w:hAnsi="Times New Roman"/>
          <w:sz w:val="28"/>
          <w:szCs w:val="28"/>
        </w:rPr>
        <w:t>8</w:t>
      </w:r>
      <w:r w:rsidR="00B652B5">
        <w:rPr>
          <w:rFonts w:ascii="Times New Roman" w:hAnsi="Times New Roman"/>
          <w:sz w:val="28"/>
          <w:szCs w:val="28"/>
        </w:rPr>
        <w:t>1</w:t>
      </w:r>
      <w:r w:rsidR="008E5393">
        <w:rPr>
          <w:rFonts w:ascii="Times New Roman" w:hAnsi="Times New Roman"/>
          <w:sz w:val="28"/>
          <w:szCs w:val="28"/>
        </w:rPr>
        <w:t xml:space="preserve"> </w:t>
      </w:r>
      <w:r w:rsidR="00EF7897" w:rsidRPr="00DA571E">
        <w:rPr>
          <w:rFonts w:ascii="Times New Roman" w:hAnsi="Times New Roman"/>
          <w:sz w:val="28"/>
          <w:szCs w:val="28"/>
        </w:rPr>
        <w:t>«</w:t>
      </w:r>
      <w:r w:rsidR="00DA571E" w:rsidRPr="00DA571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DA571E" w:rsidRPr="00DA57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DA571E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3966EB">
        <w:rPr>
          <w:rFonts w:ascii="Times New Roman" w:hAnsi="Times New Roman"/>
          <w:sz w:val="28"/>
          <w:szCs w:val="28"/>
        </w:rPr>
        <w:t>2</w:t>
      </w:r>
      <w:r w:rsidR="00E71F02">
        <w:rPr>
          <w:rFonts w:ascii="Times New Roman" w:hAnsi="Times New Roman"/>
          <w:sz w:val="28"/>
          <w:szCs w:val="28"/>
        </w:rPr>
        <w:t>6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3966EB">
        <w:rPr>
          <w:rFonts w:ascii="Times New Roman" w:hAnsi="Times New Roman"/>
          <w:sz w:val="28"/>
          <w:szCs w:val="28"/>
        </w:rPr>
        <w:t>2</w:t>
      </w:r>
      <w:r w:rsidR="00E71F02">
        <w:rPr>
          <w:rFonts w:ascii="Times New Roman" w:hAnsi="Times New Roman"/>
          <w:sz w:val="28"/>
          <w:szCs w:val="28"/>
        </w:rPr>
        <w:t>6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8E5393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8E5393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184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8E53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01D03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B652B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D22642">
        <w:rPr>
          <w:sz w:val="28"/>
          <w:szCs w:val="28"/>
        </w:rPr>
        <w:t>а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535B8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 w:rsidR="00D22642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8E5393" w:rsidRPr="00C91B59" w:rsidRDefault="008E5393" w:rsidP="008E5393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 сектор экономики и финансов</w:t>
      </w: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5414E7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8E5393" w:rsidRDefault="00761556" w:rsidP="00761556">
      <w:pPr>
        <w:pStyle w:val="3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 xml:space="preserve">Приложение </w:t>
      </w:r>
    </w:p>
    <w:p w:rsidR="00761556" w:rsidRPr="008E5393" w:rsidRDefault="00761556" w:rsidP="00761556">
      <w:pPr>
        <w:jc w:val="right"/>
        <w:rPr>
          <w:sz w:val="24"/>
          <w:szCs w:val="24"/>
        </w:rPr>
      </w:pPr>
      <w:r w:rsidRPr="008E5393">
        <w:rPr>
          <w:sz w:val="24"/>
          <w:szCs w:val="24"/>
        </w:rPr>
        <w:t xml:space="preserve">к </w:t>
      </w:r>
      <w:r w:rsidR="00BB0CBA" w:rsidRPr="008E5393">
        <w:rPr>
          <w:sz w:val="24"/>
          <w:szCs w:val="24"/>
        </w:rPr>
        <w:t>распоряж</w:t>
      </w:r>
      <w:r w:rsidRPr="008E5393">
        <w:rPr>
          <w:sz w:val="24"/>
          <w:szCs w:val="24"/>
        </w:rPr>
        <w:t xml:space="preserve">ению Администрации </w:t>
      </w:r>
    </w:p>
    <w:p w:rsidR="00761556" w:rsidRPr="008E5393" w:rsidRDefault="00535B88" w:rsidP="00761556">
      <w:pPr>
        <w:jc w:val="right"/>
        <w:rPr>
          <w:sz w:val="24"/>
          <w:szCs w:val="24"/>
        </w:rPr>
      </w:pPr>
      <w:r w:rsidRPr="008E5393">
        <w:rPr>
          <w:sz w:val="24"/>
          <w:szCs w:val="24"/>
        </w:rPr>
        <w:t>Веселовского</w:t>
      </w:r>
      <w:r w:rsidR="00FB247A" w:rsidRPr="008E5393">
        <w:rPr>
          <w:sz w:val="24"/>
          <w:szCs w:val="24"/>
        </w:rPr>
        <w:t xml:space="preserve"> сельского поселения от  </w:t>
      </w:r>
      <w:r w:rsidR="00B652B5" w:rsidRPr="008E5393">
        <w:rPr>
          <w:sz w:val="24"/>
          <w:szCs w:val="24"/>
        </w:rPr>
        <w:t>1</w:t>
      </w:r>
      <w:r w:rsidR="00E71F02" w:rsidRPr="008E5393">
        <w:rPr>
          <w:sz w:val="24"/>
          <w:szCs w:val="24"/>
        </w:rPr>
        <w:t>0</w:t>
      </w:r>
      <w:r w:rsidR="00761556" w:rsidRPr="008E5393">
        <w:rPr>
          <w:sz w:val="24"/>
          <w:szCs w:val="24"/>
        </w:rPr>
        <w:t>.</w:t>
      </w:r>
      <w:r w:rsidR="0033222D" w:rsidRPr="008E5393">
        <w:rPr>
          <w:sz w:val="24"/>
          <w:szCs w:val="24"/>
        </w:rPr>
        <w:t>0</w:t>
      </w:r>
      <w:r w:rsidR="003966EB" w:rsidRPr="008E5393">
        <w:rPr>
          <w:sz w:val="24"/>
          <w:szCs w:val="24"/>
        </w:rPr>
        <w:t>7</w:t>
      </w:r>
      <w:r w:rsidR="00761556" w:rsidRPr="008E5393">
        <w:rPr>
          <w:sz w:val="24"/>
          <w:szCs w:val="24"/>
        </w:rPr>
        <w:t>.20</w:t>
      </w:r>
      <w:r w:rsidR="003966EB" w:rsidRPr="008E5393">
        <w:rPr>
          <w:sz w:val="24"/>
          <w:szCs w:val="24"/>
        </w:rPr>
        <w:t>2</w:t>
      </w:r>
      <w:r w:rsidR="00E71F02" w:rsidRPr="008E5393">
        <w:rPr>
          <w:sz w:val="24"/>
          <w:szCs w:val="24"/>
        </w:rPr>
        <w:t>6</w:t>
      </w:r>
      <w:r w:rsidR="005414E7">
        <w:rPr>
          <w:sz w:val="24"/>
          <w:szCs w:val="24"/>
        </w:rPr>
        <w:t xml:space="preserve"> </w:t>
      </w:r>
      <w:r w:rsidR="00761556" w:rsidRPr="008E5393">
        <w:rPr>
          <w:sz w:val="24"/>
          <w:szCs w:val="24"/>
        </w:rPr>
        <w:t>г</w:t>
      </w:r>
      <w:r w:rsidR="005414E7">
        <w:rPr>
          <w:sz w:val="24"/>
          <w:szCs w:val="24"/>
        </w:rPr>
        <w:t xml:space="preserve">. </w:t>
      </w:r>
      <w:r w:rsidR="00761556" w:rsidRPr="008E5393">
        <w:rPr>
          <w:sz w:val="24"/>
          <w:szCs w:val="24"/>
        </w:rPr>
        <w:t xml:space="preserve"> №</w:t>
      </w:r>
      <w:r w:rsidR="008E5393" w:rsidRPr="008E5393">
        <w:rPr>
          <w:sz w:val="24"/>
          <w:szCs w:val="24"/>
        </w:rPr>
        <w:t xml:space="preserve"> 35</w:t>
      </w:r>
      <w:r w:rsidR="00761556" w:rsidRPr="008E5393">
        <w:rPr>
          <w:sz w:val="24"/>
          <w:szCs w:val="24"/>
        </w:rPr>
        <w:t xml:space="preserve"> </w:t>
      </w:r>
    </w:p>
    <w:p w:rsidR="00DA571E" w:rsidRPr="008E5393" w:rsidRDefault="00DA571E" w:rsidP="00761556">
      <w:pPr>
        <w:ind w:left="125"/>
        <w:jc w:val="right"/>
        <w:rPr>
          <w:sz w:val="24"/>
          <w:szCs w:val="24"/>
        </w:rPr>
      </w:pPr>
    </w:p>
    <w:p w:rsidR="00DA571E" w:rsidRPr="008E5393" w:rsidRDefault="00DA571E" w:rsidP="00761556">
      <w:pPr>
        <w:ind w:left="125"/>
        <w:jc w:val="right"/>
        <w:rPr>
          <w:sz w:val="24"/>
          <w:szCs w:val="24"/>
        </w:rPr>
      </w:pPr>
    </w:p>
    <w:p w:rsidR="00DA571E" w:rsidRPr="008E5393" w:rsidRDefault="00DA571E" w:rsidP="00DA571E">
      <w:pPr>
        <w:jc w:val="right"/>
        <w:rPr>
          <w:sz w:val="24"/>
          <w:szCs w:val="24"/>
        </w:rPr>
      </w:pPr>
    </w:p>
    <w:p w:rsidR="00DA571E" w:rsidRPr="008E5393" w:rsidRDefault="00DA571E" w:rsidP="00DA571E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 xml:space="preserve">ОТЧЕТ </w:t>
      </w:r>
    </w:p>
    <w:p w:rsidR="00DA571E" w:rsidRPr="008E5393" w:rsidRDefault="00DA571E" w:rsidP="00DA571E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О ХОДЕ РЕАЛИЗАЦИИ МУНИЦИПАЛЬНОЙ ПРОГРАММЫ</w:t>
      </w:r>
    </w:p>
    <w:p w:rsidR="00DA571E" w:rsidRPr="008E5393" w:rsidRDefault="00B652B5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8E5393">
        <w:rPr>
          <w:b/>
          <w:i/>
          <w:sz w:val="24"/>
          <w:szCs w:val="24"/>
        </w:rPr>
        <w:t>«</w:t>
      </w:r>
      <w:r w:rsidRPr="008E5393">
        <w:rPr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A571E" w:rsidRPr="008E5393">
        <w:rPr>
          <w:b/>
          <w:i/>
          <w:sz w:val="24"/>
          <w:szCs w:val="24"/>
        </w:rPr>
        <w:t>»</w:t>
      </w:r>
      <w:bookmarkStart w:id="0" w:name="_Ref138419841"/>
      <w:r w:rsidR="00DA571E" w:rsidRPr="008E5393">
        <w:rPr>
          <w:b/>
          <w:i/>
          <w:color w:val="FFFFFF"/>
          <w:sz w:val="24"/>
          <w:szCs w:val="24"/>
          <w:vertAlign w:val="superscript"/>
        </w:rPr>
        <w:footnoteReference w:id="2"/>
      </w:r>
      <w:bookmarkEnd w:id="0"/>
    </w:p>
    <w:p w:rsidR="00DA571E" w:rsidRPr="008E5393" w:rsidRDefault="00DA571E" w:rsidP="00DA571E">
      <w:pPr>
        <w:contextualSpacing/>
        <w:jc w:val="center"/>
        <w:rPr>
          <w:sz w:val="24"/>
          <w:szCs w:val="24"/>
        </w:rPr>
      </w:pPr>
      <w:r w:rsidRPr="008E5393">
        <w:rPr>
          <w:b/>
          <w:sz w:val="24"/>
          <w:szCs w:val="24"/>
          <w:u w:val="single"/>
        </w:rPr>
        <w:t>за 1 полугодие 202</w:t>
      </w:r>
      <w:r w:rsidR="00E71F02" w:rsidRPr="008E5393">
        <w:rPr>
          <w:b/>
          <w:sz w:val="24"/>
          <w:szCs w:val="24"/>
          <w:u w:val="single"/>
        </w:rPr>
        <w:t>6</w:t>
      </w:r>
      <w:r w:rsidRPr="008E5393">
        <w:rPr>
          <w:b/>
          <w:sz w:val="24"/>
          <w:szCs w:val="24"/>
          <w:u w:val="single"/>
        </w:rPr>
        <w:t xml:space="preserve"> года</w:t>
      </w:r>
      <w:r w:rsidRPr="008E5393">
        <w:rPr>
          <w:b/>
          <w:color w:val="FFFFFF"/>
          <w:sz w:val="24"/>
          <w:szCs w:val="24"/>
          <w:vertAlign w:val="superscript"/>
        </w:rPr>
        <w:footnoteReference w:id="3"/>
      </w:r>
    </w:p>
    <w:p w:rsidR="00DA571E" w:rsidRPr="008E5393" w:rsidRDefault="00DA571E" w:rsidP="00DA571E">
      <w:pPr>
        <w:ind w:left="125"/>
        <w:jc w:val="right"/>
        <w:rPr>
          <w:sz w:val="24"/>
          <w:szCs w:val="24"/>
        </w:rPr>
      </w:pPr>
    </w:p>
    <w:p w:rsidR="00DA571E" w:rsidRPr="008E5393" w:rsidRDefault="00DA571E" w:rsidP="00DA571E">
      <w:pPr>
        <w:ind w:right="536"/>
        <w:contextualSpacing/>
        <w:jc w:val="center"/>
        <w:rPr>
          <w:sz w:val="24"/>
          <w:szCs w:val="24"/>
        </w:rPr>
      </w:pPr>
      <w:r w:rsidRPr="008E5393">
        <w:rPr>
          <w:sz w:val="24"/>
          <w:szCs w:val="24"/>
        </w:rPr>
        <w:t>1. Сведения о достижении показателей муниципальной программы</w:t>
      </w:r>
    </w:p>
    <w:tbl>
      <w:tblPr>
        <w:tblW w:w="144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2692"/>
        <w:gridCol w:w="914"/>
        <w:gridCol w:w="1270"/>
        <w:gridCol w:w="856"/>
        <w:gridCol w:w="992"/>
        <w:gridCol w:w="1134"/>
        <w:gridCol w:w="992"/>
        <w:gridCol w:w="993"/>
        <w:gridCol w:w="850"/>
        <w:gridCol w:w="851"/>
        <w:gridCol w:w="645"/>
        <w:gridCol w:w="567"/>
      </w:tblGrid>
      <w:tr w:rsidR="00DA571E" w:rsidRPr="008E5393" w:rsidTr="008E5393">
        <w:trPr>
          <w:cantSplit/>
          <w:trHeight w:val="11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DA571E" w:rsidRPr="008E5393" w:rsidTr="008E539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</w:tr>
      <w:tr w:rsidR="00DA571E" w:rsidRPr="008E5393" w:rsidTr="008E5393">
        <w:tc>
          <w:tcPr>
            <w:tcW w:w="14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B5" w:rsidRPr="008E5393" w:rsidRDefault="00B652B5" w:rsidP="00B652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1. Цель муниципальной программы «Ежегодное обеспечение сбалансированности местного бюджета </w:t>
            </w:r>
          </w:p>
          <w:p w:rsidR="00DA571E" w:rsidRPr="008E5393" w:rsidRDefault="00B652B5" w:rsidP="00B652B5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4C40C1" w:rsidRPr="008E5393" w:rsidTr="008E539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B652B5" w:rsidP="00F45743">
            <w:pPr>
              <w:widowControl w:val="0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Темп роста налоговых и неналоговых доходов местного бюджета к </w:t>
            </w:r>
            <w:r w:rsidRPr="008E5393">
              <w:rPr>
                <w:sz w:val="24"/>
                <w:szCs w:val="24"/>
              </w:rPr>
              <w:lastRenderedPageBreak/>
              <w:t>уровню предыдущего года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возрас-тания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процентов</w:t>
            </w:r>
          </w:p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B652B5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</w:t>
            </w:r>
            <w:r w:rsidR="00E71F02" w:rsidRPr="008E5393">
              <w:rPr>
                <w:sz w:val="24"/>
                <w:szCs w:val="24"/>
              </w:rPr>
              <w:t>2</w:t>
            </w:r>
          </w:p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E71F02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B652B5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</w:t>
            </w:r>
            <w:r w:rsidR="00E71F02" w:rsidRPr="008E539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B652B5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</w:t>
            </w:r>
            <w:r w:rsidR="00E71F02" w:rsidRPr="008E5393">
              <w:rPr>
                <w:sz w:val="24"/>
                <w:szCs w:val="24"/>
              </w:rPr>
              <w:t>2</w:t>
            </w:r>
          </w:p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4C40C1" w:rsidRPr="008E5393" w:rsidTr="008E539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B652B5" w:rsidP="00D22642">
            <w:pPr>
              <w:widowControl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8E5393">
              <w:rPr>
                <w:sz w:val="24"/>
                <w:szCs w:val="24"/>
              </w:rPr>
              <w:t xml:space="preserve">Отношение </w:t>
            </w:r>
            <w:r w:rsidR="00D22642" w:rsidRPr="008E5393">
              <w:rPr>
                <w:sz w:val="24"/>
                <w:szCs w:val="24"/>
              </w:rPr>
              <w:t>объема муниципального долга Веселовского сельского поселения по состоянию на 1 января года, следующего за отчетным, не более 50% от общего годового объема доходов ( без учета безвозмездных поступлений) местного бюджета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возрас-тания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процентов</w:t>
            </w:r>
          </w:p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D22642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</w:t>
            </w:r>
            <w:r w:rsidR="00B652B5" w:rsidRPr="008E5393">
              <w:rPr>
                <w:sz w:val="24"/>
                <w:szCs w:val="24"/>
              </w:rPr>
              <w:t>,0</w:t>
            </w:r>
          </w:p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D22642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</w:t>
            </w:r>
            <w:r w:rsidR="00B652B5" w:rsidRPr="008E5393">
              <w:rPr>
                <w:sz w:val="24"/>
                <w:szCs w:val="24"/>
              </w:rPr>
              <w:t>,0</w:t>
            </w:r>
          </w:p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8B58B3" w:rsidRPr="008E5393" w:rsidTr="008E539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D2264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</w:t>
            </w:r>
            <w:r w:rsidR="00D22642" w:rsidRPr="008E5393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Соотношение проведенных контрольных мероприятий, осуществляемых в пределах полномочий по внутреннему муниципальномуфинансовому контролю в сфере бюджетных правоотношений и по контролю </w:t>
            </w:r>
          </w:p>
          <w:p w:rsidR="008B58B3" w:rsidRPr="008E5393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в отношении закупок товаров, работ, услуг </w:t>
            </w:r>
          </w:p>
          <w:p w:rsidR="008B58B3" w:rsidRPr="008E5393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для обеспечения муниципальных нужд Веселовского сельского поселения в рамках полномочий, </w:t>
            </w:r>
            <w:r w:rsidRPr="008E5393">
              <w:rPr>
                <w:sz w:val="24"/>
                <w:szCs w:val="24"/>
              </w:rPr>
              <w:lastRenderedPageBreak/>
              <w:t xml:space="preserve">закрепленных законодательством Российской Федерации </w:t>
            </w:r>
          </w:p>
          <w:p w:rsidR="008B58B3" w:rsidRPr="008E5393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возрас-тания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процентов</w:t>
            </w:r>
          </w:p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</w:p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A50846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8E5393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44C75" w:rsidRPr="008E5393" w:rsidTr="008E539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2264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A50846">
            <w:pPr>
              <w:widowControl w:val="0"/>
              <w:spacing w:line="228" w:lineRule="auto"/>
              <w:rPr>
                <w:strike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344C75" w:rsidRPr="008E5393" w:rsidRDefault="00344C75" w:rsidP="00DB4F1D">
            <w:pPr>
              <w:widowControl w:val="0"/>
              <w:spacing w:line="228" w:lineRule="auto"/>
              <w:rPr>
                <w:strike/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возрастания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8E5393" w:rsidRDefault="00344C7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Pr="008E5393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8E5393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8E5393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8E5393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Pr="008E5393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Pr="008E5393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Pr="008E5393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Pr="008E5393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DA571E" w:rsidRPr="008E5393" w:rsidRDefault="00DA571E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288" w:type="dxa"/>
        <w:jc w:val="center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948"/>
        <w:gridCol w:w="1056"/>
        <w:gridCol w:w="1096"/>
        <w:gridCol w:w="1305"/>
        <w:gridCol w:w="1242"/>
        <w:gridCol w:w="1773"/>
        <w:gridCol w:w="1606"/>
      </w:tblGrid>
      <w:tr w:rsidR="00DA571E" w:rsidRPr="008E5393" w:rsidTr="008E5393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100" w:type="dxa"/>
            <w:gridSpan w:val="3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547" w:type="dxa"/>
            <w:gridSpan w:val="2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8E5393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606" w:type="dxa"/>
            <w:vMerge w:val="restart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A571E" w:rsidRPr="008E5393" w:rsidTr="008E5393">
        <w:trPr>
          <w:trHeight w:val="1530"/>
          <w:jc w:val="center"/>
        </w:trPr>
        <w:tc>
          <w:tcPr>
            <w:tcW w:w="5262" w:type="dxa"/>
            <w:vMerge/>
            <w:vAlign w:val="center"/>
          </w:tcPr>
          <w:p w:rsidR="00DA571E" w:rsidRPr="008E5393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056" w:type="dxa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571E" w:rsidRPr="008E5393" w:rsidRDefault="00DA571E" w:rsidP="0015493F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571E" w:rsidRPr="008E5393" w:rsidRDefault="00DA571E" w:rsidP="0015493F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42" w:type="dxa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DA571E" w:rsidRPr="008E5393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A571E" w:rsidRPr="008E5393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8E5393" w:rsidTr="008E5393">
        <w:trPr>
          <w:trHeight w:val="216"/>
          <w:jc w:val="center"/>
        </w:trPr>
        <w:tc>
          <w:tcPr>
            <w:tcW w:w="5262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</w:tr>
      <w:tr w:rsidR="004C40C1" w:rsidRPr="008E5393" w:rsidTr="008E5393">
        <w:trPr>
          <w:jc w:val="center"/>
        </w:trPr>
        <w:tc>
          <w:tcPr>
            <w:tcW w:w="5262" w:type="dxa"/>
          </w:tcPr>
          <w:p w:rsidR="004C40C1" w:rsidRPr="008E5393" w:rsidRDefault="004C40C1" w:rsidP="008B58B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Муниципальная программа </w:t>
            </w:r>
            <w:r w:rsidR="00535B88" w:rsidRPr="008E5393">
              <w:rPr>
                <w:sz w:val="24"/>
                <w:szCs w:val="24"/>
              </w:rPr>
              <w:t>Веселовского</w:t>
            </w:r>
            <w:r w:rsidRPr="008E5393">
              <w:rPr>
                <w:sz w:val="24"/>
                <w:szCs w:val="24"/>
              </w:rPr>
              <w:t xml:space="preserve"> сельского поселения «</w:t>
            </w:r>
            <w:r w:rsidR="008B58B3" w:rsidRPr="008E5393">
              <w:rPr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E5393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948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4C40C1" w:rsidRPr="008E5393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  <w:p w:rsidR="004C40C1" w:rsidRPr="008E5393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40C1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48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4C40C1" w:rsidRPr="008E5393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4C40C1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DB4F1D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</w:t>
            </w:r>
            <w:r w:rsidR="004C40C1" w:rsidRPr="008E5393">
              <w:rPr>
                <w:sz w:val="24"/>
                <w:szCs w:val="24"/>
              </w:rPr>
              <w:t>омплекс процессных мероприятий «</w:t>
            </w:r>
            <w:r w:rsidR="008B58B3" w:rsidRPr="008E5393">
              <w:rPr>
                <w:sz w:val="24"/>
                <w:szCs w:val="24"/>
              </w:rPr>
              <w:t>Эффективное управление доходами</w:t>
            </w:r>
            <w:r w:rsidR="004C40C1" w:rsidRPr="008E5393">
              <w:rPr>
                <w:sz w:val="24"/>
                <w:szCs w:val="24"/>
              </w:rPr>
              <w:t>»</w:t>
            </w:r>
          </w:p>
          <w:p w:rsidR="004C40C1" w:rsidRPr="008E5393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948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4C40C1" w:rsidRPr="008E5393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4C40C1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8E5393" w:rsidRDefault="004C40C1" w:rsidP="00F45743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48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8E5393" w:rsidRDefault="004C40C1" w:rsidP="00F45743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4C40C1" w:rsidRPr="008E5393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71674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8E5393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</w:t>
            </w:r>
            <w:r w:rsidR="00371674" w:rsidRPr="008E5393">
              <w:rPr>
                <w:sz w:val="24"/>
                <w:szCs w:val="24"/>
              </w:rPr>
              <w:t>омплекс процессных мероприятий «Информационное обеспечение и организация бюджетного процесса»</w:t>
            </w:r>
          </w:p>
          <w:p w:rsidR="00371674" w:rsidRPr="008E5393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948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371674" w:rsidRPr="008E5393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71674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8E5393" w:rsidRDefault="00371674" w:rsidP="00F45743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48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371674" w:rsidRPr="008E5393" w:rsidRDefault="00371674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8E5393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</w:t>
            </w:r>
            <w:r w:rsidR="00371674" w:rsidRPr="008E5393">
              <w:rPr>
                <w:sz w:val="24"/>
                <w:szCs w:val="24"/>
              </w:rPr>
              <w:t>омплекс процессных мероприятий «Управление муниципальным долгом»</w:t>
            </w:r>
          </w:p>
          <w:p w:rsidR="00371674" w:rsidRPr="008E5393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948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371674" w:rsidRPr="008E5393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71674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8E5393" w:rsidRDefault="00371674" w:rsidP="00A50846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48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371674" w:rsidRPr="008E5393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8E5393" w:rsidRDefault="00DB4F1D" w:rsidP="003E66AC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</w:t>
            </w:r>
            <w:r w:rsidR="00371674" w:rsidRPr="008E5393">
              <w:rPr>
                <w:sz w:val="24"/>
                <w:szCs w:val="24"/>
              </w:rPr>
              <w:t>омплекс процессных мероприятий «Организация и осуществление внутреннего муниципального финансового контроля(всего), в том числе:</w:t>
            </w:r>
          </w:p>
        </w:tc>
        <w:tc>
          <w:tcPr>
            <w:tcW w:w="948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371674" w:rsidRPr="008E5393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71674" w:rsidRPr="008E5393" w:rsidTr="008E539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8E5393" w:rsidRDefault="00371674" w:rsidP="00A50846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48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8E5393" w:rsidRDefault="00371674" w:rsidP="00A50846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371674" w:rsidRPr="008E5393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8E5393" w:rsidRDefault="008E5393" w:rsidP="00DA571E">
      <w:pPr>
        <w:contextualSpacing/>
        <w:jc w:val="center"/>
        <w:rPr>
          <w:b/>
          <w:sz w:val="24"/>
          <w:szCs w:val="24"/>
        </w:rPr>
      </w:pPr>
    </w:p>
    <w:p w:rsidR="00DA571E" w:rsidRPr="008E5393" w:rsidRDefault="00DA571E" w:rsidP="00DA571E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lastRenderedPageBreak/>
        <w:t xml:space="preserve">ОТЧЕТ </w:t>
      </w:r>
    </w:p>
    <w:p w:rsidR="00DA571E" w:rsidRPr="008E5393" w:rsidRDefault="00DA571E" w:rsidP="00DA571E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 xml:space="preserve">О ХОДЕ РЕАЛИЗАЦИИ </w:t>
      </w:r>
    </w:p>
    <w:p w:rsidR="00DA571E" w:rsidRPr="008E5393" w:rsidRDefault="00DA571E" w:rsidP="00DA571E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КОМПЛЕКСА ПРОЦЕССНЫХ МЕРОПРИЯТИЙ</w:t>
      </w:r>
    </w:p>
    <w:p w:rsidR="00DA571E" w:rsidRPr="008E5393" w:rsidRDefault="00DA571E" w:rsidP="00F959C5">
      <w:pPr>
        <w:contextualSpacing/>
        <w:jc w:val="center"/>
        <w:rPr>
          <w:b/>
          <w:i/>
          <w:sz w:val="24"/>
          <w:szCs w:val="24"/>
          <w:u w:val="single"/>
        </w:rPr>
      </w:pPr>
      <w:r w:rsidRPr="008E5393">
        <w:rPr>
          <w:b/>
          <w:i/>
          <w:sz w:val="24"/>
          <w:szCs w:val="24"/>
          <w:u w:val="single"/>
        </w:rPr>
        <w:t>«</w:t>
      </w:r>
      <w:r w:rsidR="00F959C5" w:rsidRPr="008E5393">
        <w:rPr>
          <w:b/>
          <w:i/>
          <w:sz w:val="24"/>
          <w:szCs w:val="24"/>
          <w:u w:val="single"/>
        </w:rPr>
        <w:t>Эффективное управление доходами</w:t>
      </w:r>
      <w:r w:rsidRPr="008E5393">
        <w:rPr>
          <w:b/>
          <w:i/>
          <w:sz w:val="24"/>
          <w:szCs w:val="24"/>
          <w:u w:val="single"/>
        </w:rPr>
        <w:t>»</w:t>
      </w:r>
      <w:r w:rsidRPr="008E5393">
        <w:rPr>
          <w:b/>
          <w:i/>
          <w:color w:val="FFFFFF"/>
          <w:sz w:val="24"/>
          <w:szCs w:val="24"/>
          <w:u w:val="single"/>
          <w:vertAlign w:val="superscript"/>
        </w:rPr>
        <w:footnoteReference w:id="5"/>
      </w:r>
    </w:p>
    <w:p w:rsidR="00DA571E" w:rsidRPr="008E5393" w:rsidRDefault="00DA571E" w:rsidP="00DA571E">
      <w:pPr>
        <w:contextualSpacing/>
        <w:jc w:val="center"/>
        <w:rPr>
          <w:sz w:val="24"/>
          <w:szCs w:val="24"/>
        </w:rPr>
      </w:pPr>
      <w:r w:rsidRPr="008E5393">
        <w:rPr>
          <w:b/>
          <w:sz w:val="24"/>
          <w:szCs w:val="24"/>
          <w:u w:val="single"/>
        </w:rPr>
        <w:t>за 1 полугодие 2025 года</w:t>
      </w:r>
      <w:r w:rsidRPr="008E5393">
        <w:rPr>
          <w:b/>
          <w:color w:val="FFFFFF"/>
          <w:sz w:val="24"/>
          <w:szCs w:val="24"/>
          <w:vertAlign w:val="superscript"/>
        </w:rPr>
        <w:footnoteReference w:id="6"/>
      </w:r>
    </w:p>
    <w:p w:rsidR="00DA571E" w:rsidRPr="008E5393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8E5393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5393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3110"/>
        <w:gridCol w:w="786"/>
        <w:gridCol w:w="936"/>
        <w:gridCol w:w="925"/>
        <w:gridCol w:w="905"/>
        <w:gridCol w:w="987"/>
        <w:gridCol w:w="835"/>
        <w:gridCol w:w="631"/>
        <w:gridCol w:w="992"/>
        <w:gridCol w:w="902"/>
        <w:gridCol w:w="992"/>
        <w:gridCol w:w="629"/>
      </w:tblGrid>
      <w:tr w:rsidR="00DA571E" w:rsidRPr="008E5393" w:rsidTr="008E5393">
        <w:trPr>
          <w:cantSplit/>
          <w:trHeight w:val="2024"/>
          <w:jc w:val="center"/>
        </w:trPr>
        <w:tc>
          <w:tcPr>
            <w:tcW w:w="567" w:type="dxa"/>
            <w:vAlign w:val="center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3110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6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8E5393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936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25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05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87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35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631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629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DA571E" w:rsidRPr="008E5393" w:rsidTr="008E5393">
        <w:trPr>
          <w:jc w:val="center"/>
        </w:trPr>
        <w:tc>
          <w:tcPr>
            <w:tcW w:w="567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3110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631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629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</w:tr>
      <w:tr w:rsidR="00DA571E" w:rsidRPr="008E5393" w:rsidTr="008E5393">
        <w:trPr>
          <w:jc w:val="center"/>
        </w:trPr>
        <w:tc>
          <w:tcPr>
            <w:tcW w:w="14520" w:type="dxa"/>
            <w:gridSpan w:val="14"/>
          </w:tcPr>
          <w:p w:rsidR="00DA571E" w:rsidRPr="008E5393" w:rsidRDefault="00DA571E" w:rsidP="003E66A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1. </w:t>
            </w:r>
            <w:r w:rsidR="003E66AC" w:rsidRPr="008E5393">
              <w:rPr>
                <w:sz w:val="24"/>
                <w:szCs w:val="24"/>
              </w:rPr>
              <w:t xml:space="preserve">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3E66AC" w:rsidRPr="008E5393" w:rsidTr="008E5393">
        <w:trPr>
          <w:trHeight w:val="268"/>
          <w:jc w:val="center"/>
        </w:trPr>
        <w:tc>
          <w:tcPr>
            <w:tcW w:w="567" w:type="dxa"/>
          </w:tcPr>
          <w:p w:rsidR="003E66AC" w:rsidRPr="008E5393" w:rsidRDefault="003E66AC" w:rsidP="003E66A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E66AC" w:rsidRPr="008E5393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</w:tcPr>
          <w:p w:rsidR="00DB4F1D" w:rsidRPr="008E5393" w:rsidRDefault="00DB4F1D" w:rsidP="00535B88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Мероприятие </w:t>
            </w:r>
          </w:p>
          <w:p w:rsidR="003E66AC" w:rsidRPr="008E5393" w:rsidRDefault="003E66AC" w:rsidP="00DB4F1D">
            <w:pPr>
              <w:rPr>
                <w:kern w:val="2"/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Достигнута положительная динамика поступлений налоговых и неналоговых доходов</w:t>
            </w:r>
          </w:p>
        </w:tc>
        <w:tc>
          <w:tcPr>
            <w:tcW w:w="786" w:type="dxa"/>
          </w:tcPr>
          <w:p w:rsidR="003E66AC" w:rsidRPr="008E5393" w:rsidRDefault="003E66AC" w:rsidP="00F959C5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ИМ</w:t>
            </w:r>
          </w:p>
        </w:tc>
        <w:tc>
          <w:tcPr>
            <w:tcW w:w="936" w:type="dxa"/>
          </w:tcPr>
          <w:p w:rsidR="003E66AC" w:rsidRPr="008E5393" w:rsidRDefault="003E66AC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возрастания</w:t>
            </w:r>
          </w:p>
        </w:tc>
        <w:tc>
          <w:tcPr>
            <w:tcW w:w="925" w:type="dxa"/>
          </w:tcPr>
          <w:p w:rsidR="003E66AC" w:rsidRPr="008E5393" w:rsidRDefault="003E66AC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процентов</w:t>
            </w:r>
          </w:p>
        </w:tc>
        <w:tc>
          <w:tcPr>
            <w:tcW w:w="905" w:type="dxa"/>
          </w:tcPr>
          <w:p w:rsidR="003E66AC" w:rsidRPr="008E5393" w:rsidRDefault="003E66AC" w:rsidP="001E5AF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</w:t>
            </w:r>
            <w:r w:rsidR="00E71F02" w:rsidRPr="008E5393">
              <w:rPr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3E66AC" w:rsidRPr="008E5393" w:rsidRDefault="00E71F02" w:rsidP="001E5AF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23,1</w:t>
            </w:r>
          </w:p>
        </w:tc>
        <w:tc>
          <w:tcPr>
            <w:tcW w:w="835" w:type="dxa"/>
          </w:tcPr>
          <w:p w:rsidR="003E66AC" w:rsidRPr="008E5393" w:rsidRDefault="00E71F02" w:rsidP="001E5AF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23,1</w:t>
            </w:r>
          </w:p>
        </w:tc>
        <w:tc>
          <w:tcPr>
            <w:tcW w:w="631" w:type="dxa"/>
          </w:tcPr>
          <w:p w:rsidR="003E66AC" w:rsidRPr="008E5393" w:rsidRDefault="003E66AC" w:rsidP="001E5AF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8E5393" w:rsidRDefault="00E71F02" w:rsidP="001E5AF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100,2</w:t>
            </w:r>
          </w:p>
          <w:p w:rsidR="003E66AC" w:rsidRPr="008E5393" w:rsidRDefault="003E66AC" w:rsidP="001E5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E66AC" w:rsidRPr="008E5393" w:rsidRDefault="003E66AC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8E5393" w:rsidRDefault="003E66AC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3E66AC" w:rsidRPr="008E5393" w:rsidRDefault="003E66AC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F959C5" w:rsidRPr="008E5393" w:rsidTr="008E5393">
        <w:trPr>
          <w:trHeight w:val="268"/>
          <w:jc w:val="center"/>
        </w:trPr>
        <w:tc>
          <w:tcPr>
            <w:tcW w:w="567" w:type="dxa"/>
          </w:tcPr>
          <w:p w:rsidR="00F959C5" w:rsidRPr="008E5393" w:rsidRDefault="003E66AC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  <w:r w:rsidR="00F959C5" w:rsidRPr="008E5393">
              <w:rPr>
                <w:sz w:val="24"/>
                <w:szCs w:val="24"/>
              </w:rPr>
              <w:t>.2</w:t>
            </w:r>
          </w:p>
        </w:tc>
        <w:tc>
          <w:tcPr>
            <w:tcW w:w="1323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</w:tcPr>
          <w:p w:rsidR="00DB4F1D" w:rsidRPr="008E5393" w:rsidRDefault="00DB4F1D" w:rsidP="00DB4F1D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Мероприятие</w:t>
            </w:r>
          </w:p>
          <w:p w:rsidR="00F959C5" w:rsidRPr="008E5393" w:rsidRDefault="00DB4F1D" w:rsidP="00DB4F1D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</w:t>
            </w:r>
            <w:r w:rsidR="00F959C5" w:rsidRPr="008E5393">
              <w:rPr>
                <w:sz w:val="24"/>
                <w:szCs w:val="24"/>
              </w:rPr>
              <w:t>оведен</w:t>
            </w:r>
            <w:r w:rsidRPr="008E5393">
              <w:rPr>
                <w:sz w:val="24"/>
                <w:szCs w:val="24"/>
              </w:rPr>
              <w:t xml:space="preserve">а </w:t>
            </w:r>
            <w:r w:rsidR="00F959C5" w:rsidRPr="008E5393">
              <w:rPr>
                <w:sz w:val="24"/>
                <w:szCs w:val="24"/>
              </w:rPr>
              <w:t>оценки эффективности налоговых льгот</w:t>
            </w:r>
          </w:p>
        </w:tc>
        <w:tc>
          <w:tcPr>
            <w:tcW w:w="786" w:type="dxa"/>
          </w:tcPr>
          <w:p w:rsidR="00F959C5" w:rsidRPr="008E5393" w:rsidRDefault="00F959C5" w:rsidP="00F959C5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ИМ</w:t>
            </w:r>
          </w:p>
        </w:tc>
        <w:tc>
          <w:tcPr>
            <w:tcW w:w="936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</w:t>
            </w:r>
          </w:p>
        </w:tc>
        <w:tc>
          <w:tcPr>
            <w:tcW w:w="905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F959C5" w:rsidRPr="008E5393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Pr="008E5393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8E5393" w:rsidRDefault="00DA571E" w:rsidP="00DA571E">
      <w:pPr>
        <w:spacing w:after="160" w:line="264" w:lineRule="auto"/>
        <w:ind w:left="360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5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834"/>
        <w:gridCol w:w="801"/>
        <w:gridCol w:w="1067"/>
        <w:gridCol w:w="460"/>
        <w:gridCol w:w="851"/>
        <w:gridCol w:w="850"/>
        <w:gridCol w:w="851"/>
        <w:gridCol w:w="850"/>
        <w:gridCol w:w="851"/>
        <w:gridCol w:w="850"/>
        <w:gridCol w:w="851"/>
        <w:gridCol w:w="1276"/>
        <w:gridCol w:w="850"/>
        <w:gridCol w:w="708"/>
      </w:tblGrid>
      <w:tr w:rsidR="00DA571E" w:rsidRPr="008E5393" w:rsidTr="008E5393">
        <w:trPr>
          <w:cantSplit/>
          <w:trHeight w:val="3928"/>
        </w:trPr>
        <w:tc>
          <w:tcPr>
            <w:tcW w:w="568" w:type="dxa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2834" w:type="dxa"/>
            <w:vAlign w:val="center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Единица измерения </w:t>
            </w:r>
            <w:r w:rsidRPr="008E5393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соответствия</w:t>
            </w:r>
          </w:p>
          <w:p w:rsidR="00DA571E" w:rsidRPr="008E5393" w:rsidRDefault="00DA571E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декомпозированного мероприятия</w:t>
            </w:r>
          </w:p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(результата)</w:t>
            </w:r>
          </w:p>
        </w:tc>
        <w:tc>
          <w:tcPr>
            <w:tcW w:w="460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1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1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276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50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8" w:type="dxa"/>
            <w:textDirection w:val="btLr"/>
            <w:vAlign w:val="center"/>
          </w:tcPr>
          <w:p w:rsidR="00DA571E" w:rsidRPr="008E5393" w:rsidRDefault="00DA571E" w:rsidP="008E5393">
            <w:pPr>
              <w:ind w:left="113" w:right="113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DA571E" w:rsidRPr="008E5393" w:rsidTr="008E5393">
        <w:trPr>
          <w:trHeight w:val="181"/>
        </w:trPr>
        <w:tc>
          <w:tcPr>
            <w:tcW w:w="568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DA571E" w:rsidRPr="008E5393" w:rsidRDefault="00DA571E" w:rsidP="00F45743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15</w:t>
            </w:r>
          </w:p>
        </w:tc>
      </w:tr>
      <w:tr w:rsidR="00DA571E" w:rsidRPr="008E5393" w:rsidTr="008E5393">
        <w:trPr>
          <w:trHeight w:val="181"/>
        </w:trPr>
        <w:tc>
          <w:tcPr>
            <w:tcW w:w="14518" w:type="dxa"/>
            <w:gridSpan w:val="15"/>
          </w:tcPr>
          <w:p w:rsidR="00DA571E" w:rsidRPr="008E5393" w:rsidRDefault="00DA571E" w:rsidP="00774A68">
            <w:pPr>
              <w:ind w:left="720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Задача комплекса процессных мероприятий «</w:t>
            </w:r>
            <w:r w:rsidR="00774A68" w:rsidRPr="008E5393">
              <w:rPr>
                <w:sz w:val="24"/>
                <w:szCs w:val="24"/>
              </w:rPr>
              <w:t>Проведена эффективная налоговая политика</w:t>
            </w:r>
            <w:r w:rsidR="00730609" w:rsidRPr="008E5393">
              <w:rPr>
                <w:sz w:val="24"/>
                <w:szCs w:val="24"/>
              </w:rPr>
              <w:t xml:space="preserve"> и политика в области доходов</w:t>
            </w:r>
            <w:r w:rsidRPr="008E5393">
              <w:rPr>
                <w:sz w:val="24"/>
                <w:szCs w:val="24"/>
              </w:rPr>
              <w:t>»</w:t>
            </w:r>
          </w:p>
        </w:tc>
      </w:tr>
      <w:tr w:rsidR="00DA571E" w:rsidRPr="008E5393" w:rsidTr="008E5393">
        <w:trPr>
          <w:trHeight w:val="181"/>
        </w:trPr>
        <w:tc>
          <w:tcPr>
            <w:tcW w:w="568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2834" w:type="dxa"/>
          </w:tcPr>
          <w:p w:rsidR="00DA571E" w:rsidRPr="008E5393" w:rsidRDefault="00DA571E" w:rsidP="00F4574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Мероприятие (результат) 1.1.</w:t>
            </w:r>
          </w:p>
          <w:p w:rsidR="00DA571E" w:rsidRPr="008E5393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Достигнута положительная динамика поступлений по налоговым и неналоговым доходам</w:t>
            </w:r>
          </w:p>
        </w:tc>
        <w:tc>
          <w:tcPr>
            <w:tcW w:w="801" w:type="dxa"/>
          </w:tcPr>
          <w:p w:rsidR="00DA571E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DA571E" w:rsidRPr="008E5393" w:rsidRDefault="0073060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571E" w:rsidRPr="008E5393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571E" w:rsidRPr="008E5393" w:rsidRDefault="003E66AC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</w:t>
            </w:r>
            <w:r w:rsidR="00E71F02" w:rsidRPr="008E53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571E" w:rsidRPr="008E5393" w:rsidRDefault="00E71F02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23,1</w:t>
            </w:r>
          </w:p>
        </w:tc>
        <w:tc>
          <w:tcPr>
            <w:tcW w:w="850" w:type="dxa"/>
          </w:tcPr>
          <w:p w:rsidR="00DA571E" w:rsidRPr="008E5393" w:rsidRDefault="00E71F02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23,1</w:t>
            </w:r>
          </w:p>
        </w:tc>
        <w:tc>
          <w:tcPr>
            <w:tcW w:w="851" w:type="dxa"/>
          </w:tcPr>
          <w:p w:rsidR="00DA571E" w:rsidRPr="008E5393" w:rsidRDefault="003E66AC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</w:t>
            </w:r>
            <w:r w:rsidR="00E71F02" w:rsidRPr="008E539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A571E" w:rsidRPr="008E5393" w:rsidRDefault="00730609" w:rsidP="0015566C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</w:tcPr>
          <w:p w:rsidR="00DA571E" w:rsidRPr="008E5393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A571E" w:rsidRPr="008E5393" w:rsidRDefault="00DA571E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A55C39" w:rsidRPr="008E5393" w:rsidTr="008E5393">
        <w:trPr>
          <w:trHeight w:val="181"/>
        </w:trPr>
        <w:tc>
          <w:tcPr>
            <w:tcW w:w="568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A55C39" w:rsidRPr="008E5393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Контрольная точка 1.1</w:t>
            </w:r>
            <w:r w:rsidR="007166B6" w:rsidRPr="008E5393">
              <w:rPr>
                <w:sz w:val="24"/>
                <w:szCs w:val="24"/>
              </w:rPr>
              <w:t>.1</w:t>
            </w:r>
          </w:p>
          <w:p w:rsidR="00A55C39" w:rsidRPr="008E5393" w:rsidRDefault="00A55C39" w:rsidP="0073060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«</w:t>
            </w:r>
            <w:r w:rsidR="00730609" w:rsidRPr="008E5393">
              <w:rPr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</w:t>
            </w:r>
            <w:r w:rsidR="00730609" w:rsidRPr="008E5393">
              <w:rPr>
                <w:sz w:val="24"/>
                <w:szCs w:val="24"/>
              </w:rPr>
              <w:lastRenderedPageBreak/>
              <w:t>мероприятий по увеличению доходов</w:t>
            </w:r>
            <w:r w:rsidRPr="008E5393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8E5393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1 </w:t>
            </w:r>
            <w:r w:rsidR="003E66AC" w:rsidRPr="008E5393">
              <w:rPr>
                <w:sz w:val="24"/>
                <w:szCs w:val="24"/>
              </w:rPr>
              <w:t>февраля</w:t>
            </w:r>
            <w:r w:rsidRPr="008E5393">
              <w:rPr>
                <w:sz w:val="24"/>
                <w:szCs w:val="24"/>
              </w:rPr>
              <w:t xml:space="preserve">  202</w:t>
            </w:r>
            <w:r w:rsidR="00E71F02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55C39" w:rsidRPr="008E5393" w:rsidRDefault="00A55C39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28 февраля </w:t>
            </w:r>
            <w:r w:rsidR="00E71F02" w:rsidRPr="008E5393">
              <w:rPr>
                <w:sz w:val="24"/>
                <w:szCs w:val="24"/>
              </w:rPr>
              <w:t>2026</w:t>
            </w:r>
            <w:r w:rsidRPr="008E539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55C39" w:rsidRPr="008E5393" w:rsidRDefault="00730609" w:rsidP="0015566C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55C39" w:rsidRPr="008E5393" w:rsidRDefault="00A55C39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A55C39" w:rsidRPr="008E5393" w:rsidTr="008E5393">
        <w:trPr>
          <w:trHeight w:val="181"/>
        </w:trPr>
        <w:tc>
          <w:tcPr>
            <w:tcW w:w="568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A55C39" w:rsidRPr="008E5393" w:rsidRDefault="00A55C39" w:rsidP="00F45743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Контрольная точка 1.</w:t>
            </w:r>
            <w:r w:rsidR="007166B6" w:rsidRPr="008E5393">
              <w:rPr>
                <w:sz w:val="24"/>
                <w:szCs w:val="24"/>
              </w:rPr>
              <w:t>1.</w:t>
            </w:r>
            <w:r w:rsidRPr="008E5393">
              <w:rPr>
                <w:sz w:val="24"/>
                <w:szCs w:val="24"/>
              </w:rPr>
              <w:t>2</w:t>
            </w:r>
          </w:p>
          <w:p w:rsidR="00A55C39" w:rsidRPr="008E5393" w:rsidRDefault="00A55C39" w:rsidP="00730609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«</w:t>
            </w:r>
            <w:r w:rsidR="00730609" w:rsidRPr="008E5393">
              <w:rPr>
                <w:sz w:val="24"/>
                <w:szCs w:val="24"/>
              </w:rPr>
              <w:t>Проведен мониторинг налоговой задолженности</w:t>
            </w:r>
            <w:r w:rsidRPr="008E5393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8E5393" w:rsidRDefault="00505CE7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 марта</w:t>
            </w:r>
            <w:r w:rsidR="00A55C39" w:rsidRPr="008E5393">
              <w:rPr>
                <w:sz w:val="24"/>
                <w:szCs w:val="24"/>
              </w:rPr>
              <w:t xml:space="preserve">  202</w:t>
            </w:r>
            <w:r w:rsidR="00E71F02" w:rsidRPr="008E5393">
              <w:rPr>
                <w:sz w:val="24"/>
                <w:szCs w:val="24"/>
              </w:rPr>
              <w:t>6</w:t>
            </w:r>
            <w:r w:rsidR="00A55C39" w:rsidRPr="008E5393">
              <w:rPr>
                <w:sz w:val="24"/>
                <w:szCs w:val="24"/>
              </w:rPr>
              <w:t xml:space="preserve"> г.</w:t>
            </w:r>
          </w:p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55C39" w:rsidRPr="008E5393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 .</w:t>
            </w:r>
          </w:p>
        </w:tc>
        <w:tc>
          <w:tcPr>
            <w:tcW w:w="851" w:type="dxa"/>
          </w:tcPr>
          <w:p w:rsidR="00A55C39" w:rsidRPr="008E5393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30декабря</w:t>
            </w:r>
            <w:r w:rsidR="00E71F02" w:rsidRPr="008E5393">
              <w:rPr>
                <w:sz w:val="24"/>
                <w:szCs w:val="24"/>
              </w:rPr>
              <w:t>6</w:t>
            </w:r>
          </w:p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55C39" w:rsidRPr="008E5393" w:rsidRDefault="00505CE7" w:rsidP="0015566C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</w:tcPr>
          <w:p w:rsidR="00A55C39" w:rsidRPr="008E5393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55C39" w:rsidRPr="008E5393" w:rsidRDefault="00A55C39" w:rsidP="00F4574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D729F7" w:rsidRPr="008E5393" w:rsidTr="008E5393">
        <w:trPr>
          <w:trHeight w:val="181"/>
        </w:trPr>
        <w:tc>
          <w:tcPr>
            <w:tcW w:w="568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D729F7" w:rsidRPr="008E5393" w:rsidRDefault="00D729F7" w:rsidP="00505CE7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Контрольная точка 1.1.3</w:t>
            </w:r>
          </w:p>
          <w:p w:rsidR="00D729F7" w:rsidRPr="008E5393" w:rsidRDefault="00D729F7" w:rsidP="00505CE7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«Проведен мониторинг налоговой задолженности»</w:t>
            </w:r>
          </w:p>
        </w:tc>
        <w:tc>
          <w:tcPr>
            <w:tcW w:w="801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29F7" w:rsidRPr="008E5393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 марта  202</w:t>
            </w:r>
            <w:r w:rsidR="00E71F02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D729F7" w:rsidRPr="008E5393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729F7" w:rsidRPr="008E5393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 .</w:t>
            </w:r>
          </w:p>
        </w:tc>
        <w:tc>
          <w:tcPr>
            <w:tcW w:w="851" w:type="dxa"/>
          </w:tcPr>
          <w:p w:rsidR="00D729F7" w:rsidRPr="008E5393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30декабря  202</w:t>
            </w:r>
            <w:r w:rsidR="00E71F02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D729F7" w:rsidRPr="008E5393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29F7" w:rsidRPr="008E5393" w:rsidRDefault="00D729F7" w:rsidP="00A50846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</w:tcPr>
          <w:p w:rsidR="00D729F7" w:rsidRPr="008E5393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729F7" w:rsidRPr="008E5393" w:rsidRDefault="00D729F7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E66AC" w:rsidRPr="008E5393" w:rsidTr="008E5393">
        <w:trPr>
          <w:trHeight w:val="181"/>
        </w:trPr>
        <w:tc>
          <w:tcPr>
            <w:tcW w:w="568" w:type="dxa"/>
          </w:tcPr>
          <w:p w:rsidR="003E66AC" w:rsidRPr="008E5393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3E66AC" w:rsidRPr="008E5393" w:rsidRDefault="003E66AC" w:rsidP="001E5AFC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Контрольная точка 1.1.4</w:t>
            </w:r>
          </w:p>
          <w:p w:rsidR="003E66AC" w:rsidRPr="008E5393" w:rsidRDefault="003E66AC" w:rsidP="003E66AC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«исполнены пункты плана мероприятий по увеличению доходов местного бюджета налоговой задолженности»</w:t>
            </w:r>
          </w:p>
        </w:tc>
        <w:tc>
          <w:tcPr>
            <w:tcW w:w="801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66AC" w:rsidRPr="008E5393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25 апреля  202</w:t>
            </w:r>
            <w:r w:rsidR="00E71F02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 .</w:t>
            </w:r>
          </w:p>
        </w:tc>
        <w:tc>
          <w:tcPr>
            <w:tcW w:w="851" w:type="dxa"/>
          </w:tcPr>
          <w:p w:rsidR="003E66AC" w:rsidRPr="008E5393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30декабря  202</w:t>
            </w:r>
            <w:r w:rsidR="00E71F02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3E66AC" w:rsidRPr="008E5393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AC" w:rsidRPr="008E5393" w:rsidRDefault="003E66AC" w:rsidP="001E5AFC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</w:tcPr>
          <w:p w:rsidR="003E66AC" w:rsidRPr="008E5393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66AC" w:rsidRPr="008E5393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50AF" w:rsidRPr="008E5393" w:rsidRDefault="00E750AF" w:rsidP="00E750AF">
      <w:pPr>
        <w:contextualSpacing/>
        <w:jc w:val="center"/>
        <w:rPr>
          <w:sz w:val="24"/>
          <w:szCs w:val="24"/>
        </w:rPr>
      </w:pPr>
      <w:r w:rsidRPr="008E5393">
        <w:rPr>
          <w:sz w:val="24"/>
          <w:szCs w:val="24"/>
        </w:rPr>
        <w:tab/>
      </w:r>
    </w:p>
    <w:p w:rsidR="00E750AF" w:rsidRPr="008E5393" w:rsidRDefault="00E750AF" w:rsidP="00E750AF">
      <w:pPr>
        <w:contextualSpacing/>
        <w:jc w:val="center"/>
        <w:rPr>
          <w:sz w:val="24"/>
          <w:szCs w:val="24"/>
        </w:rPr>
      </w:pPr>
    </w:p>
    <w:p w:rsidR="00E750AF" w:rsidRPr="008E5393" w:rsidRDefault="00E750AF" w:rsidP="00E750AF">
      <w:pPr>
        <w:contextualSpacing/>
        <w:jc w:val="center"/>
        <w:rPr>
          <w:sz w:val="24"/>
          <w:szCs w:val="24"/>
        </w:rPr>
      </w:pPr>
    </w:p>
    <w:p w:rsidR="00E750AF" w:rsidRPr="008E5393" w:rsidRDefault="00E750AF" w:rsidP="00E750AF">
      <w:pPr>
        <w:contextualSpacing/>
        <w:jc w:val="center"/>
        <w:rPr>
          <w:sz w:val="24"/>
          <w:szCs w:val="24"/>
        </w:rPr>
      </w:pPr>
    </w:p>
    <w:p w:rsidR="00E750AF" w:rsidRPr="008E5393" w:rsidRDefault="00E750AF" w:rsidP="00E750AF">
      <w:pPr>
        <w:contextualSpacing/>
        <w:jc w:val="center"/>
        <w:rPr>
          <w:sz w:val="24"/>
          <w:szCs w:val="24"/>
        </w:rPr>
      </w:pPr>
    </w:p>
    <w:p w:rsidR="003A5072" w:rsidRPr="008E5393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15493F" w:rsidRPr="008E5393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Pr="008E5393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Pr="008E5393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3A5072" w:rsidRPr="008E5393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A5072" w:rsidRPr="008E5393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t>комплекса процессных мероприятий</w:t>
      </w:r>
    </w:p>
    <w:p w:rsidR="003A5072" w:rsidRPr="008E5393" w:rsidRDefault="003A5072" w:rsidP="003A5072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3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7"/>
        <w:gridCol w:w="1388"/>
        <w:gridCol w:w="1186"/>
        <w:gridCol w:w="1096"/>
        <w:gridCol w:w="1305"/>
        <w:gridCol w:w="1242"/>
        <w:gridCol w:w="1525"/>
        <w:gridCol w:w="1485"/>
      </w:tblGrid>
      <w:tr w:rsidR="003A5072" w:rsidRPr="008E5393" w:rsidTr="008E5393">
        <w:trPr>
          <w:trHeight w:val="462"/>
          <w:jc w:val="center"/>
        </w:trPr>
        <w:tc>
          <w:tcPr>
            <w:tcW w:w="4367" w:type="dxa"/>
            <w:vMerge w:val="restart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25" w:type="dxa"/>
            <w:vMerge w:val="restart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 исполнения, (6)/(3)*100</w:t>
            </w:r>
            <w:r w:rsidRPr="008E5393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485" w:type="dxa"/>
            <w:vMerge w:val="restart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5072" w:rsidRPr="008E5393" w:rsidTr="008E5393">
        <w:trPr>
          <w:trHeight w:val="1708"/>
          <w:jc w:val="center"/>
        </w:trPr>
        <w:tc>
          <w:tcPr>
            <w:tcW w:w="4367" w:type="dxa"/>
            <w:vMerge/>
            <w:vAlign w:val="center"/>
          </w:tcPr>
          <w:p w:rsidR="003A5072" w:rsidRPr="008E5393" w:rsidRDefault="003A5072" w:rsidP="00E71F0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A5072" w:rsidRPr="008E5393" w:rsidRDefault="003A5072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Лимиты бюджетных обязательств</w:t>
            </w:r>
            <w:r w:rsidRPr="008E5393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A5072" w:rsidRPr="008E5393" w:rsidRDefault="003A5072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Принятые бюджетные обязательства</w:t>
            </w:r>
            <w:r w:rsidRPr="008E5393">
              <w:rPr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242" w:type="dxa"/>
            <w:vAlign w:val="center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25" w:type="dxa"/>
            <w:vMerge/>
            <w:vAlign w:val="center"/>
          </w:tcPr>
          <w:p w:rsidR="003A5072" w:rsidRPr="008E5393" w:rsidRDefault="003A5072" w:rsidP="00E71F02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3A5072" w:rsidRPr="008E5393" w:rsidRDefault="003A5072" w:rsidP="00E71F02">
            <w:pPr>
              <w:rPr>
                <w:sz w:val="24"/>
                <w:szCs w:val="24"/>
              </w:rPr>
            </w:pPr>
          </w:p>
        </w:tc>
      </w:tr>
      <w:tr w:rsidR="003A5072" w:rsidRPr="008E5393" w:rsidTr="008E5393">
        <w:trPr>
          <w:trHeight w:val="216"/>
          <w:jc w:val="center"/>
        </w:trPr>
        <w:tc>
          <w:tcPr>
            <w:tcW w:w="4367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</w:tr>
      <w:tr w:rsidR="003A5072" w:rsidRPr="008E5393" w:rsidTr="008E5393">
        <w:trPr>
          <w:trHeight w:val="247"/>
          <w:jc w:val="center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8E5393" w:rsidRDefault="003A5072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Комплекс процессных мероприятий «Эффективное управление доходами»</w:t>
            </w:r>
          </w:p>
          <w:p w:rsidR="003A5072" w:rsidRPr="008E5393" w:rsidRDefault="003A5072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A5072" w:rsidRPr="008E5393" w:rsidTr="008E5393">
        <w:trPr>
          <w:trHeight w:val="247"/>
          <w:jc w:val="center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8E5393" w:rsidRDefault="003A5072" w:rsidP="00E71F02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A5072" w:rsidRPr="008E5393" w:rsidTr="008E5393">
        <w:trPr>
          <w:trHeight w:val="247"/>
          <w:jc w:val="center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8E5393" w:rsidRDefault="003A5072" w:rsidP="00E71F02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3A5072" w:rsidRPr="008E5393" w:rsidRDefault="003A5072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</w:tcPr>
          <w:p w:rsidR="003A5072" w:rsidRPr="008E5393" w:rsidRDefault="003A5072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A5072" w:rsidRPr="008E5393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E750AF" w:rsidRPr="008E5393" w:rsidRDefault="00E750AF" w:rsidP="00E750AF">
      <w:pPr>
        <w:contextualSpacing/>
        <w:jc w:val="center"/>
        <w:rPr>
          <w:sz w:val="24"/>
          <w:szCs w:val="24"/>
        </w:rPr>
      </w:pPr>
    </w:p>
    <w:p w:rsidR="003A5072" w:rsidRPr="008E5393" w:rsidRDefault="003A5072" w:rsidP="00E750AF">
      <w:pPr>
        <w:contextualSpacing/>
        <w:jc w:val="center"/>
        <w:rPr>
          <w:sz w:val="24"/>
          <w:szCs w:val="24"/>
        </w:rPr>
      </w:pPr>
    </w:p>
    <w:p w:rsidR="003A5072" w:rsidRPr="008E5393" w:rsidRDefault="003A5072" w:rsidP="00E750AF">
      <w:pPr>
        <w:contextualSpacing/>
        <w:jc w:val="center"/>
        <w:rPr>
          <w:sz w:val="24"/>
          <w:szCs w:val="24"/>
        </w:rPr>
      </w:pPr>
    </w:p>
    <w:p w:rsidR="003A5072" w:rsidRPr="008E5393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E750AF" w:rsidRPr="008E5393" w:rsidRDefault="00E750AF" w:rsidP="00E750AF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lastRenderedPageBreak/>
        <w:t>ОТЧЕТ</w:t>
      </w:r>
    </w:p>
    <w:p w:rsidR="00E750AF" w:rsidRPr="008E5393" w:rsidRDefault="00E750AF" w:rsidP="00E750AF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О ХОДЕ РЕАЛИЗАЦИИ</w:t>
      </w:r>
    </w:p>
    <w:p w:rsidR="00E750AF" w:rsidRPr="008E5393" w:rsidRDefault="00E750AF" w:rsidP="00E750AF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КОМПЛЕКСА ПРОЦЕССНЫХ МЕРОПРИЯТИЙ</w:t>
      </w:r>
    </w:p>
    <w:p w:rsidR="00E750AF" w:rsidRPr="008E5393" w:rsidRDefault="00E750AF" w:rsidP="00E750AF">
      <w:pPr>
        <w:contextualSpacing/>
        <w:jc w:val="center"/>
        <w:rPr>
          <w:b/>
          <w:i/>
          <w:sz w:val="24"/>
          <w:szCs w:val="24"/>
          <w:u w:val="single"/>
        </w:rPr>
      </w:pPr>
      <w:r w:rsidRPr="008E5393">
        <w:rPr>
          <w:b/>
          <w:i/>
          <w:sz w:val="24"/>
          <w:szCs w:val="24"/>
          <w:u w:val="single"/>
        </w:rPr>
        <w:t>«Информационное обеспечение и организация бюджетного прогноза»</w:t>
      </w:r>
      <w:r w:rsidRPr="008E5393">
        <w:rPr>
          <w:b/>
          <w:i/>
          <w:color w:val="FFFFFF"/>
          <w:sz w:val="24"/>
          <w:szCs w:val="24"/>
          <w:u w:val="single"/>
          <w:vertAlign w:val="superscript"/>
        </w:rPr>
        <w:footnoteReference w:id="10"/>
      </w:r>
    </w:p>
    <w:p w:rsidR="00E750AF" w:rsidRPr="008E5393" w:rsidRDefault="00E750AF" w:rsidP="00E750AF">
      <w:pPr>
        <w:contextualSpacing/>
        <w:jc w:val="center"/>
        <w:rPr>
          <w:sz w:val="24"/>
          <w:szCs w:val="24"/>
        </w:rPr>
      </w:pPr>
      <w:r w:rsidRPr="008E5393">
        <w:rPr>
          <w:b/>
          <w:sz w:val="24"/>
          <w:szCs w:val="24"/>
          <w:u w:val="single"/>
        </w:rPr>
        <w:t>за 1 полугодие 202</w:t>
      </w:r>
      <w:r w:rsidR="00E71F02" w:rsidRPr="008E5393">
        <w:rPr>
          <w:b/>
          <w:sz w:val="24"/>
          <w:szCs w:val="24"/>
          <w:u w:val="single"/>
        </w:rPr>
        <w:t xml:space="preserve">6 </w:t>
      </w:r>
      <w:r w:rsidRPr="008E5393">
        <w:rPr>
          <w:b/>
          <w:sz w:val="24"/>
          <w:szCs w:val="24"/>
          <w:u w:val="single"/>
        </w:rPr>
        <w:t>года</w:t>
      </w:r>
      <w:r w:rsidRPr="008E5393">
        <w:rPr>
          <w:b/>
          <w:color w:val="FFFFFF"/>
          <w:sz w:val="24"/>
          <w:szCs w:val="24"/>
          <w:vertAlign w:val="superscript"/>
        </w:rPr>
        <w:footnoteReference w:id="11"/>
      </w:r>
    </w:p>
    <w:p w:rsidR="00E750AF" w:rsidRPr="008E5393" w:rsidRDefault="00E750A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473F" w:rsidRPr="008E5393" w:rsidRDefault="001A473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473F" w:rsidRPr="008E5393" w:rsidRDefault="001A473F" w:rsidP="001A4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5393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1822"/>
        <w:gridCol w:w="786"/>
        <w:gridCol w:w="925"/>
        <w:gridCol w:w="829"/>
        <w:gridCol w:w="1033"/>
        <w:gridCol w:w="1303"/>
        <w:gridCol w:w="1024"/>
        <w:gridCol w:w="993"/>
        <w:gridCol w:w="992"/>
        <w:gridCol w:w="902"/>
        <w:gridCol w:w="992"/>
        <w:gridCol w:w="992"/>
      </w:tblGrid>
      <w:tr w:rsidR="001A473F" w:rsidRPr="008E5393" w:rsidTr="005414E7">
        <w:trPr>
          <w:cantSplit/>
          <w:trHeight w:val="2024"/>
          <w:jc w:val="center"/>
        </w:trPr>
        <w:tc>
          <w:tcPr>
            <w:tcW w:w="567" w:type="dxa"/>
            <w:vAlign w:val="center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6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25" w:type="dxa"/>
            <w:textDirection w:val="btLr"/>
            <w:vAlign w:val="center"/>
          </w:tcPr>
          <w:p w:rsidR="001A473F" w:rsidRPr="008E5393" w:rsidRDefault="001A47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29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33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24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1A473F" w:rsidRPr="008E5393" w:rsidRDefault="001A473F" w:rsidP="008E53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1A473F" w:rsidRPr="008E5393" w:rsidTr="005414E7">
        <w:trPr>
          <w:jc w:val="center"/>
        </w:trPr>
        <w:tc>
          <w:tcPr>
            <w:tcW w:w="567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</w:tr>
      <w:tr w:rsidR="001A473F" w:rsidRPr="008E5393" w:rsidTr="005414E7">
        <w:trPr>
          <w:jc w:val="center"/>
        </w:trPr>
        <w:tc>
          <w:tcPr>
            <w:tcW w:w="14483" w:type="dxa"/>
            <w:gridSpan w:val="14"/>
          </w:tcPr>
          <w:p w:rsidR="001A473F" w:rsidRPr="008E5393" w:rsidRDefault="001A473F" w:rsidP="001A473F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  Задача комплекса процессных мероприятий «Обеспечение повышение качества управления бюджетным процессом»</w:t>
            </w:r>
          </w:p>
        </w:tc>
      </w:tr>
      <w:tr w:rsidR="001A473F" w:rsidRPr="008E5393" w:rsidTr="005414E7">
        <w:trPr>
          <w:trHeight w:val="268"/>
          <w:jc w:val="center"/>
        </w:trPr>
        <w:tc>
          <w:tcPr>
            <w:tcW w:w="567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Мероприятие </w:t>
            </w:r>
          </w:p>
          <w:p w:rsidR="001A473F" w:rsidRPr="008E5393" w:rsidRDefault="001A473F" w:rsidP="00E71F02">
            <w:pPr>
              <w:rPr>
                <w:kern w:val="2"/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Организовано планирование и исполнение расходов местного бюджета</w:t>
            </w:r>
          </w:p>
        </w:tc>
        <w:tc>
          <w:tcPr>
            <w:tcW w:w="786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ИМ</w:t>
            </w:r>
          </w:p>
        </w:tc>
        <w:tc>
          <w:tcPr>
            <w:tcW w:w="925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возрастания</w:t>
            </w:r>
          </w:p>
        </w:tc>
        <w:tc>
          <w:tcPr>
            <w:tcW w:w="829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процентов</w:t>
            </w:r>
          </w:p>
        </w:tc>
        <w:tc>
          <w:tcPr>
            <w:tcW w:w="1033" w:type="dxa"/>
          </w:tcPr>
          <w:p w:rsidR="001A473F" w:rsidRPr="008E5393" w:rsidRDefault="001A473F" w:rsidP="001A473F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</w:tcPr>
          <w:p w:rsidR="001A473F" w:rsidRPr="008E5393" w:rsidRDefault="00A555D1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41,4</w:t>
            </w:r>
          </w:p>
        </w:tc>
        <w:tc>
          <w:tcPr>
            <w:tcW w:w="1024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  <w:r w:rsidR="00A555D1" w:rsidRPr="008E5393">
              <w:rPr>
                <w:sz w:val="24"/>
                <w:szCs w:val="24"/>
              </w:rPr>
              <w:t>1,4</w:t>
            </w:r>
          </w:p>
        </w:tc>
        <w:tc>
          <w:tcPr>
            <w:tcW w:w="993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100,0</w:t>
            </w:r>
          </w:p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8E5393" w:rsidRDefault="001A47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</w:tbl>
    <w:p w:rsidR="001A473F" w:rsidRPr="008E5393" w:rsidRDefault="001A473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473F" w:rsidRPr="008E5393" w:rsidRDefault="001A473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713" w:rsidRPr="008E5393" w:rsidRDefault="005E5713" w:rsidP="005E5713">
      <w:pPr>
        <w:spacing w:after="160" w:line="264" w:lineRule="auto"/>
        <w:ind w:left="360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834"/>
        <w:gridCol w:w="801"/>
        <w:gridCol w:w="1067"/>
        <w:gridCol w:w="460"/>
        <w:gridCol w:w="709"/>
        <w:gridCol w:w="709"/>
        <w:gridCol w:w="850"/>
        <w:gridCol w:w="709"/>
        <w:gridCol w:w="992"/>
        <w:gridCol w:w="851"/>
        <w:gridCol w:w="850"/>
        <w:gridCol w:w="1530"/>
        <w:gridCol w:w="738"/>
        <w:gridCol w:w="709"/>
      </w:tblGrid>
      <w:tr w:rsidR="005E5713" w:rsidRPr="008E5393" w:rsidTr="005414E7">
        <w:trPr>
          <w:cantSplit/>
          <w:trHeight w:val="3503"/>
        </w:trPr>
        <w:tc>
          <w:tcPr>
            <w:tcW w:w="568" w:type="dxa"/>
            <w:vAlign w:val="center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2834" w:type="dxa"/>
            <w:vAlign w:val="center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Единица измерения </w:t>
            </w:r>
            <w:r w:rsidRPr="008E5393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соответствия</w:t>
            </w:r>
          </w:p>
          <w:p w:rsidR="005E5713" w:rsidRPr="008E5393" w:rsidRDefault="005E571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декомпозированного мероприятия</w:t>
            </w:r>
          </w:p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(результата)</w:t>
            </w:r>
          </w:p>
        </w:tc>
        <w:tc>
          <w:tcPr>
            <w:tcW w:w="460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09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50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38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5E5713" w:rsidRPr="008E5393" w:rsidRDefault="005E5713" w:rsidP="005414E7">
            <w:pPr>
              <w:ind w:left="113" w:right="113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5E5713" w:rsidRPr="008E5393" w:rsidTr="005414E7">
        <w:trPr>
          <w:trHeight w:val="181"/>
        </w:trPr>
        <w:tc>
          <w:tcPr>
            <w:tcW w:w="56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15</w:t>
            </w:r>
          </w:p>
        </w:tc>
      </w:tr>
      <w:tr w:rsidR="005E5713" w:rsidRPr="008E5393" w:rsidTr="005414E7">
        <w:trPr>
          <w:trHeight w:val="181"/>
        </w:trPr>
        <w:tc>
          <w:tcPr>
            <w:tcW w:w="14377" w:type="dxa"/>
            <w:gridSpan w:val="15"/>
          </w:tcPr>
          <w:p w:rsidR="005E5713" w:rsidRPr="008E5393" w:rsidRDefault="005E5713" w:rsidP="005E5713">
            <w:pPr>
              <w:ind w:left="720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бюджета»</w:t>
            </w:r>
          </w:p>
        </w:tc>
      </w:tr>
      <w:tr w:rsidR="005E5713" w:rsidRPr="008E5393" w:rsidTr="005414E7">
        <w:trPr>
          <w:trHeight w:val="181"/>
        </w:trPr>
        <w:tc>
          <w:tcPr>
            <w:tcW w:w="56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2834" w:type="dxa"/>
          </w:tcPr>
          <w:p w:rsidR="005E5713" w:rsidRPr="008E5393" w:rsidRDefault="005E5713" w:rsidP="00E71F0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Мероприятие (результат) 1.1.</w:t>
            </w:r>
          </w:p>
          <w:p w:rsidR="005E5713" w:rsidRPr="008E5393" w:rsidRDefault="005E5713" w:rsidP="005E5713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Обеспечено эффективное использование информационной системы « 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100,1</w:t>
            </w:r>
          </w:p>
        </w:tc>
        <w:tc>
          <w:tcPr>
            <w:tcW w:w="992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5E5713" w:rsidRPr="008E5393" w:rsidRDefault="005E571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3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5E5713" w:rsidRPr="008E5393" w:rsidTr="005414E7">
        <w:trPr>
          <w:trHeight w:val="181"/>
        </w:trPr>
        <w:tc>
          <w:tcPr>
            <w:tcW w:w="56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5E5713" w:rsidRPr="008E5393" w:rsidRDefault="005E5713" w:rsidP="00E71F0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Контрольная точка 1.1.1</w:t>
            </w:r>
          </w:p>
          <w:p w:rsidR="005E5713" w:rsidRPr="008E5393" w:rsidRDefault="005E5713" w:rsidP="005E57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«осуществлено планирование и исполнение местного бюджета с </w:t>
            </w:r>
            <w:r w:rsidRPr="008E5393">
              <w:rPr>
                <w:sz w:val="24"/>
                <w:szCs w:val="24"/>
              </w:rPr>
              <w:lastRenderedPageBreak/>
              <w:t>использованием информационной системы «Единая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5713" w:rsidRPr="008E5393" w:rsidRDefault="005E5713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 февраля 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5713" w:rsidRPr="008E5393" w:rsidRDefault="00A555D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28 февраля 2026</w:t>
            </w:r>
            <w:r w:rsidR="005E5713" w:rsidRPr="008E539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5E5713" w:rsidRPr="008E5393" w:rsidRDefault="005E5713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3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5E5713" w:rsidRPr="008E5393" w:rsidTr="005414E7">
        <w:trPr>
          <w:trHeight w:val="181"/>
        </w:trPr>
        <w:tc>
          <w:tcPr>
            <w:tcW w:w="56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5E5713" w:rsidRPr="008E5393" w:rsidRDefault="005E5713" w:rsidP="005E571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Мероприятие  ( результат)2.1.</w:t>
            </w:r>
          </w:p>
          <w:p w:rsidR="005E5713" w:rsidRPr="008E5393" w:rsidRDefault="0014429F" w:rsidP="005E5713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Созданы условия , направленные на обеспечение сбалансированности местного бюджета</w:t>
            </w:r>
          </w:p>
        </w:tc>
        <w:tc>
          <w:tcPr>
            <w:tcW w:w="80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5713" w:rsidRPr="008E5393" w:rsidRDefault="005E5713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 марта 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 .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30декабря 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Pr="008E5393" w:rsidRDefault="005E5713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3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5713" w:rsidRPr="008E5393" w:rsidRDefault="005E571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5E5713" w:rsidRPr="008E5393" w:rsidTr="005414E7">
        <w:trPr>
          <w:trHeight w:val="181"/>
        </w:trPr>
        <w:tc>
          <w:tcPr>
            <w:tcW w:w="56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5E5713" w:rsidRPr="008E5393" w:rsidRDefault="005E5713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Контрольная точка </w:t>
            </w:r>
            <w:r w:rsidR="0014429F" w:rsidRPr="008E5393">
              <w:rPr>
                <w:sz w:val="24"/>
                <w:szCs w:val="24"/>
              </w:rPr>
              <w:t>2</w:t>
            </w:r>
            <w:r w:rsidRPr="008E5393">
              <w:rPr>
                <w:sz w:val="24"/>
                <w:szCs w:val="24"/>
              </w:rPr>
              <w:t>.1.</w:t>
            </w:r>
          </w:p>
          <w:p w:rsidR="005E5713" w:rsidRPr="008E5393" w:rsidRDefault="0014429F" w:rsidP="0014429F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Веселовского сельского  поселения</w:t>
            </w:r>
          </w:p>
        </w:tc>
        <w:tc>
          <w:tcPr>
            <w:tcW w:w="80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5713" w:rsidRPr="008E5393" w:rsidRDefault="005E5713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 марта 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 .</w:t>
            </w:r>
          </w:p>
        </w:tc>
        <w:tc>
          <w:tcPr>
            <w:tcW w:w="850" w:type="dxa"/>
          </w:tcPr>
          <w:p w:rsidR="005E5713" w:rsidRPr="008E5393" w:rsidRDefault="005E5713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30декабря 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Pr="008E5393" w:rsidRDefault="005E5713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38" w:type="dxa"/>
          </w:tcPr>
          <w:p w:rsidR="005E5713" w:rsidRPr="008E5393" w:rsidRDefault="005E571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5713" w:rsidRPr="008E5393" w:rsidRDefault="005E5713" w:rsidP="00E71F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14E7" w:rsidRDefault="009675E3" w:rsidP="0015493F">
      <w:pPr>
        <w:spacing w:after="160" w:line="264" w:lineRule="auto"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ab/>
      </w:r>
    </w:p>
    <w:p w:rsidR="005414E7" w:rsidRDefault="005414E7" w:rsidP="0015493F">
      <w:pPr>
        <w:spacing w:after="160" w:line="264" w:lineRule="auto"/>
        <w:jc w:val="center"/>
        <w:rPr>
          <w:b/>
          <w:sz w:val="24"/>
          <w:szCs w:val="24"/>
        </w:rPr>
      </w:pPr>
    </w:p>
    <w:p w:rsidR="005414E7" w:rsidRDefault="005414E7" w:rsidP="0015493F">
      <w:pPr>
        <w:spacing w:after="160" w:line="264" w:lineRule="auto"/>
        <w:jc w:val="center"/>
        <w:rPr>
          <w:b/>
          <w:sz w:val="24"/>
          <w:szCs w:val="24"/>
        </w:rPr>
      </w:pPr>
    </w:p>
    <w:p w:rsidR="0015493F" w:rsidRPr="008E5393" w:rsidRDefault="0015493F" w:rsidP="0015493F">
      <w:pPr>
        <w:spacing w:after="160"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8E5393" w:rsidRDefault="0015493F" w:rsidP="0015493F">
      <w:pPr>
        <w:spacing w:after="160"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t>комплекса процессных мероприятий</w:t>
      </w:r>
    </w:p>
    <w:p w:rsidR="0015493F" w:rsidRPr="008E5393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461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2"/>
        <w:gridCol w:w="1388"/>
        <w:gridCol w:w="1186"/>
        <w:gridCol w:w="1096"/>
        <w:gridCol w:w="1305"/>
        <w:gridCol w:w="1242"/>
        <w:gridCol w:w="1773"/>
        <w:gridCol w:w="1831"/>
      </w:tblGrid>
      <w:tr w:rsidR="009675E3" w:rsidRPr="008E5393" w:rsidTr="005414E7">
        <w:trPr>
          <w:trHeight w:val="462"/>
          <w:jc w:val="center"/>
        </w:trPr>
        <w:tc>
          <w:tcPr>
            <w:tcW w:w="4792" w:type="dxa"/>
            <w:vMerge w:val="restart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547" w:type="dxa"/>
            <w:gridSpan w:val="2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 исполнения, (6)/(3)*100</w:t>
            </w:r>
            <w:r w:rsidRPr="008E5393">
              <w:rPr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831" w:type="dxa"/>
            <w:vMerge w:val="restart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675E3" w:rsidRPr="008E5393" w:rsidTr="005414E7">
        <w:trPr>
          <w:trHeight w:val="1708"/>
          <w:jc w:val="center"/>
        </w:trPr>
        <w:tc>
          <w:tcPr>
            <w:tcW w:w="4792" w:type="dxa"/>
            <w:vMerge/>
            <w:vAlign w:val="center"/>
          </w:tcPr>
          <w:p w:rsidR="009675E3" w:rsidRPr="008E5393" w:rsidRDefault="009675E3" w:rsidP="00E71F0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675E3" w:rsidRPr="008E5393" w:rsidRDefault="009675E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Лимиты бюджетных обязательств</w:t>
            </w:r>
            <w:r w:rsidRPr="008E5393">
              <w:rPr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675E3" w:rsidRPr="008E5393" w:rsidRDefault="009675E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Принятые бюджетные обязательства</w:t>
            </w:r>
            <w:r w:rsidRPr="008E5393">
              <w:rPr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242" w:type="dxa"/>
            <w:vAlign w:val="center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9675E3" w:rsidRPr="008E5393" w:rsidRDefault="009675E3" w:rsidP="00E71F02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9675E3" w:rsidRPr="008E5393" w:rsidRDefault="009675E3" w:rsidP="00E71F02">
            <w:pPr>
              <w:rPr>
                <w:sz w:val="24"/>
                <w:szCs w:val="24"/>
              </w:rPr>
            </w:pPr>
          </w:p>
        </w:tc>
      </w:tr>
      <w:tr w:rsidR="009675E3" w:rsidRPr="008E5393" w:rsidTr="005414E7">
        <w:trPr>
          <w:trHeight w:val="216"/>
          <w:jc w:val="center"/>
        </w:trPr>
        <w:tc>
          <w:tcPr>
            <w:tcW w:w="4792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</w:tr>
      <w:tr w:rsidR="009675E3" w:rsidRPr="008E5393" w:rsidTr="005414E7">
        <w:trPr>
          <w:trHeight w:val="247"/>
          <w:jc w:val="center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Pr="008E5393" w:rsidRDefault="009675E3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  <w:p w:rsidR="009675E3" w:rsidRPr="008E5393" w:rsidRDefault="009675E3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9675E3" w:rsidRPr="008E5393" w:rsidTr="005414E7">
        <w:trPr>
          <w:trHeight w:val="247"/>
          <w:jc w:val="center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Pr="008E5393" w:rsidRDefault="009675E3" w:rsidP="00E71F02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Pr="008E5393" w:rsidRDefault="009675E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Pr="008E5393" w:rsidRDefault="009675E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Pr="008E5393" w:rsidRDefault="0015493F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24"/>
          <w:szCs w:val="24"/>
        </w:rPr>
      </w:pPr>
    </w:p>
    <w:p w:rsidR="009675E3" w:rsidRPr="008E5393" w:rsidRDefault="009675E3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ab/>
      </w:r>
    </w:p>
    <w:p w:rsidR="0015493F" w:rsidRPr="008E5393" w:rsidRDefault="0015493F" w:rsidP="009675E3">
      <w:pPr>
        <w:rPr>
          <w:sz w:val="24"/>
          <w:szCs w:val="24"/>
        </w:rPr>
      </w:pPr>
    </w:p>
    <w:p w:rsidR="0015493F" w:rsidRPr="008E5393" w:rsidRDefault="0015493F" w:rsidP="0015493F">
      <w:pPr>
        <w:rPr>
          <w:sz w:val="24"/>
          <w:szCs w:val="24"/>
        </w:rPr>
      </w:pPr>
    </w:p>
    <w:p w:rsidR="0015493F" w:rsidRPr="008E5393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Pr="008E5393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Pr="008E5393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Pr="008E5393" w:rsidRDefault="0015493F" w:rsidP="0015493F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lastRenderedPageBreak/>
        <w:t>ОТЧЕТ</w:t>
      </w:r>
    </w:p>
    <w:p w:rsidR="0015493F" w:rsidRPr="008E5393" w:rsidRDefault="0015493F" w:rsidP="0015493F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О ХОДЕ РЕАЛИЗАЦИИ</w:t>
      </w:r>
    </w:p>
    <w:p w:rsidR="0015493F" w:rsidRPr="008E5393" w:rsidRDefault="0015493F" w:rsidP="0015493F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КОМПЛЕКСА ПРОЦЕССНЫХ МЕРОПРИЯТИЙ</w:t>
      </w:r>
    </w:p>
    <w:p w:rsidR="0015493F" w:rsidRPr="008E5393" w:rsidRDefault="0015493F" w:rsidP="0015493F">
      <w:pPr>
        <w:contextualSpacing/>
        <w:jc w:val="center"/>
        <w:rPr>
          <w:b/>
          <w:i/>
          <w:sz w:val="24"/>
          <w:szCs w:val="24"/>
          <w:u w:val="single"/>
        </w:rPr>
      </w:pPr>
      <w:r w:rsidRPr="008E5393">
        <w:rPr>
          <w:b/>
          <w:i/>
          <w:sz w:val="24"/>
          <w:szCs w:val="24"/>
          <w:u w:val="single"/>
        </w:rPr>
        <w:t>«</w:t>
      </w:r>
      <w:r w:rsidR="00A34FA7" w:rsidRPr="008E5393">
        <w:rPr>
          <w:b/>
          <w:i/>
          <w:sz w:val="24"/>
          <w:szCs w:val="24"/>
          <w:u w:val="single"/>
        </w:rPr>
        <w:t>Управление муниципальным долгом Веселовского сельского поселения</w:t>
      </w:r>
      <w:r w:rsidRPr="008E5393">
        <w:rPr>
          <w:b/>
          <w:i/>
          <w:sz w:val="24"/>
          <w:szCs w:val="24"/>
          <w:u w:val="single"/>
        </w:rPr>
        <w:t>»</w:t>
      </w:r>
      <w:r w:rsidRPr="008E5393">
        <w:rPr>
          <w:b/>
          <w:i/>
          <w:color w:val="FFFFFF"/>
          <w:sz w:val="24"/>
          <w:szCs w:val="24"/>
          <w:u w:val="single"/>
          <w:vertAlign w:val="superscript"/>
        </w:rPr>
        <w:footnoteReference w:id="15"/>
      </w:r>
    </w:p>
    <w:p w:rsidR="0015493F" w:rsidRPr="008E5393" w:rsidRDefault="0015493F" w:rsidP="0015493F">
      <w:pPr>
        <w:contextualSpacing/>
        <w:jc w:val="center"/>
        <w:rPr>
          <w:sz w:val="24"/>
          <w:szCs w:val="24"/>
        </w:rPr>
      </w:pPr>
      <w:r w:rsidRPr="008E5393">
        <w:rPr>
          <w:b/>
          <w:sz w:val="24"/>
          <w:szCs w:val="24"/>
          <w:u w:val="single"/>
        </w:rPr>
        <w:t>за 1 полугодие 202</w:t>
      </w:r>
      <w:r w:rsidR="00A555D1" w:rsidRPr="008E5393">
        <w:rPr>
          <w:b/>
          <w:sz w:val="24"/>
          <w:szCs w:val="24"/>
          <w:u w:val="single"/>
        </w:rPr>
        <w:t>6</w:t>
      </w:r>
      <w:r w:rsidRPr="008E5393">
        <w:rPr>
          <w:b/>
          <w:sz w:val="24"/>
          <w:szCs w:val="24"/>
          <w:u w:val="single"/>
        </w:rPr>
        <w:t xml:space="preserve"> года</w:t>
      </w:r>
      <w:r w:rsidRPr="008E5393">
        <w:rPr>
          <w:b/>
          <w:color w:val="FFFFFF"/>
          <w:sz w:val="24"/>
          <w:szCs w:val="24"/>
          <w:vertAlign w:val="superscript"/>
        </w:rPr>
        <w:footnoteReference w:id="16"/>
      </w:r>
    </w:p>
    <w:p w:rsidR="0015493F" w:rsidRPr="008E5393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8E5393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8E5393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5393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1822"/>
        <w:gridCol w:w="786"/>
        <w:gridCol w:w="1134"/>
        <w:gridCol w:w="992"/>
        <w:gridCol w:w="992"/>
        <w:gridCol w:w="1134"/>
        <w:gridCol w:w="1134"/>
        <w:gridCol w:w="993"/>
        <w:gridCol w:w="992"/>
        <w:gridCol w:w="902"/>
        <w:gridCol w:w="646"/>
        <w:gridCol w:w="677"/>
      </w:tblGrid>
      <w:tr w:rsidR="0015493F" w:rsidRPr="008E5393" w:rsidTr="005414E7">
        <w:trPr>
          <w:cantSplit/>
          <w:trHeight w:val="3030"/>
          <w:jc w:val="center"/>
        </w:trPr>
        <w:tc>
          <w:tcPr>
            <w:tcW w:w="567" w:type="dxa"/>
            <w:vAlign w:val="center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6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Признак возрастания/ убыва</w:t>
            </w:r>
          </w:p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ния</w:t>
            </w:r>
          </w:p>
        </w:tc>
        <w:tc>
          <w:tcPr>
            <w:tcW w:w="992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646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677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15493F" w:rsidRPr="008E5393" w:rsidTr="005414E7">
        <w:trPr>
          <w:jc w:val="center"/>
        </w:trPr>
        <w:tc>
          <w:tcPr>
            <w:tcW w:w="567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646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677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</w:tr>
      <w:tr w:rsidR="0015493F" w:rsidRPr="008E5393" w:rsidTr="005414E7">
        <w:trPr>
          <w:jc w:val="center"/>
        </w:trPr>
        <w:tc>
          <w:tcPr>
            <w:tcW w:w="14094" w:type="dxa"/>
            <w:gridSpan w:val="14"/>
          </w:tcPr>
          <w:p w:rsidR="0015493F" w:rsidRPr="008E5393" w:rsidRDefault="0015493F" w:rsidP="00A34FA7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  Задача комплекса процессных мероприятий «Об</w:t>
            </w:r>
            <w:r w:rsidR="00A34FA7" w:rsidRPr="008E5393">
              <w:rPr>
                <w:sz w:val="24"/>
                <w:szCs w:val="24"/>
              </w:rPr>
              <w:t>ъем муниципального долга Веселовского сельского поселения и расходы на его обслуживание обеспечение на безопасном уровне</w:t>
            </w:r>
            <w:r w:rsidRPr="008E5393">
              <w:rPr>
                <w:sz w:val="24"/>
                <w:szCs w:val="24"/>
              </w:rPr>
              <w:t>»</w:t>
            </w:r>
          </w:p>
        </w:tc>
      </w:tr>
      <w:tr w:rsidR="0015493F" w:rsidRPr="008E5393" w:rsidTr="005414E7">
        <w:trPr>
          <w:trHeight w:val="268"/>
          <w:jc w:val="center"/>
        </w:trPr>
        <w:tc>
          <w:tcPr>
            <w:tcW w:w="567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Мероприятие </w:t>
            </w:r>
          </w:p>
          <w:p w:rsidR="0015493F" w:rsidRPr="008E5393" w:rsidRDefault="00A34FA7" w:rsidP="00E71F02">
            <w:pPr>
              <w:rPr>
                <w:kern w:val="2"/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Проведена единая политика муниципальных </w:t>
            </w:r>
            <w:r w:rsidRPr="008E5393">
              <w:rPr>
                <w:sz w:val="24"/>
                <w:szCs w:val="24"/>
              </w:rPr>
              <w:lastRenderedPageBreak/>
              <w:t>заимствований Веселовского сельского поселения, управления муниципальным долгом в соответствии с БК РФ</w:t>
            </w:r>
          </w:p>
        </w:tc>
        <w:tc>
          <w:tcPr>
            <w:tcW w:w="786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возрастания</w:t>
            </w:r>
          </w:p>
        </w:tc>
        <w:tc>
          <w:tcPr>
            <w:tcW w:w="992" w:type="dxa"/>
          </w:tcPr>
          <w:p w:rsidR="0015493F" w:rsidRPr="008E5393" w:rsidRDefault="00A34FA7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15493F" w:rsidRPr="008E5393" w:rsidRDefault="00A34FA7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493F" w:rsidRPr="008E5393" w:rsidRDefault="00A34FA7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493F" w:rsidRPr="008E5393" w:rsidRDefault="00A34FA7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8E5393" w:rsidRDefault="00A34FA7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46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</w:tbl>
    <w:p w:rsidR="0015493F" w:rsidRPr="008E5393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8E5393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15493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5493F" w:rsidRPr="008E5393" w:rsidRDefault="0015493F" w:rsidP="0015493F">
      <w:pPr>
        <w:spacing w:after="160" w:line="264" w:lineRule="auto"/>
        <w:ind w:left="360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034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602"/>
        <w:gridCol w:w="851"/>
        <w:gridCol w:w="850"/>
        <w:gridCol w:w="851"/>
        <w:gridCol w:w="850"/>
        <w:gridCol w:w="851"/>
        <w:gridCol w:w="850"/>
        <w:gridCol w:w="851"/>
        <w:gridCol w:w="1530"/>
        <w:gridCol w:w="738"/>
        <w:gridCol w:w="850"/>
      </w:tblGrid>
      <w:tr w:rsidR="0015493F" w:rsidRPr="008E5393" w:rsidTr="005414E7">
        <w:trPr>
          <w:cantSplit/>
          <w:trHeight w:val="3644"/>
          <w:jc w:val="center"/>
        </w:trPr>
        <w:tc>
          <w:tcPr>
            <w:tcW w:w="568" w:type="dxa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Единица измерения </w:t>
            </w:r>
            <w:r w:rsidRPr="008E5393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соответствия</w:t>
            </w:r>
          </w:p>
          <w:p w:rsidR="0015493F" w:rsidRPr="008E5393" w:rsidRDefault="0015493F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декомпозированного мероприятия</w:t>
            </w:r>
          </w:p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(результата)</w:t>
            </w:r>
          </w:p>
        </w:tc>
        <w:tc>
          <w:tcPr>
            <w:tcW w:w="602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1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1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38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50" w:type="dxa"/>
            <w:textDirection w:val="btLr"/>
            <w:vAlign w:val="center"/>
          </w:tcPr>
          <w:p w:rsidR="0015493F" w:rsidRPr="008E5393" w:rsidRDefault="0015493F" w:rsidP="005414E7">
            <w:pPr>
              <w:ind w:left="113" w:right="113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15493F" w:rsidRPr="008E5393" w:rsidTr="005414E7">
        <w:trPr>
          <w:trHeight w:val="181"/>
          <w:jc w:val="center"/>
        </w:trPr>
        <w:tc>
          <w:tcPr>
            <w:tcW w:w="568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15</w:t>
            </w:r>
          </w:p>
        </w:tc>
      </w:tr>
      <w:tr w:rsidR="0015493F" w:rsidRPr="008E5393" w:rsidTr="005414E7">
        <w:trPr>
          <w:trHeight w:val="181"/>
          <w:jc w:val="center"/>
        </w:trPr>
        <w:tc>
          <w:tcPr>
            <w:tcW w:w="14034" w:type="dxa"/>
            <w:gridSpan w:val="15"/>
          </w:tcPr>
          <w:p w:rsidR="0015493F" w:rsidRPr="008E5393" w:rsidRDefault="0015493F" w:rsidP="00A34FA7">
            <w:pPr>
              <w:ind w:left="720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A34FA7" w:rsidRPr="008E5393">
              <w:rPr>
                <w:sz w:val="24"/>
                <w:szCs w:val="24"/>
              </w:rPr>
              <w:t>«Объем муниципального долга Веселовского сельского поселения и расходы на его обслуживание обеспечение на безопасном уровне»</w:t>
            </w:r>
          </w:p>
        </w:tc>
      </w:tr>
      <w:tr w:rsidR="0015493F" w:rsidRPr="008E5393" w:rsidTr="005414E7">
        <w:trPr>
          <w:trHeight w:val="181"/>
          <w:jc w:val="center"/>
        </w:trPr>
        <w:tc>
          <w:tcPr>
            <w:tcW w:w="568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15493F" w:rsidRPr="008E5393" w:rsidRDefault="0015493F" w:rsidP="00E71F0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Мероприятие (результат) 1.1.</w:t>
            </w:r>
          </w:p>
          <w:p w:rsidR="0015493F" w:rsidRPr="008E5393" w:rsidRDefault="00A34FA7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Проведена единая политика муниципальных заимствований Веселовского сельского поселения, управления муниципальным долгом в соответствии с </w:t>
            </w:r>
            <w:r w:rsidRPr="008E5393">
              <w:rPr>
                <w:sz w:val="24"/>
                <w:szCs w:val="24"/>
              </w:rPr>
              <w:lastRenderedPageBreak/>
              <w:t>БК РФ</w:t>
            </w:r>
          </w:p>
        </w:tc>
        <w:tc>
          <w:tcPr>
            <w:tcW w:w="80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493F" w:rsidRPr="008E5393" w:rsidRDefault="00A555D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493F" w:rsidRPr="008E5393" w:rsidRDefault="00A555D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01</w:t>
            </w:r>
          </w:p>
        </w:tc>
        <w:tc>
          <w:tcPr>
            <w:tcW w:w="1530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38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15493F" w:rsidRPr="008E5393" w:rsidTr="005414E7">
        <w:trPr>
          <w:trHeight w:val="181"/>
          <w:jc w:val="center"/>
        </w:trPr>
        <w:tc>
          <w:tcPr>
            <w:tcW w:w="568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5493F" w:rsidRPr="008E5393" w:rsidRDefault="0015493F" w:rsidP="00A34FA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Контрольная точка 1.1.</w:t>
            </w:r>
            <w:r w:rsidR="00A34FA7" w:rsidRPr="008E5393">
              <w:rPr>
                <w:sz w:val="24"/>
                <w:szCs w:val="24"/>
              </w:rPr>
              <w:t>Сохранен объем муниципального долга Веселовского сельского поселения в пределах нормативов, установленных БК РФ</w:t>
            </w:r>
          </w:p>
        </w:tc>
        <w:tc>
          <w:tcPr>
            <w:tcW w:w="80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 февраля202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493F" w:rsidRPr="008E5393" w:rsidRDefault="00A555D1" w:rsidP="00A555D1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31декабр</w:t>
            </w:r>
            <w:r w:rsidR="0015493F" w:rsidRPr="008E5393">
              <w:rPr>
                <w:sz w:val="24"/>
                <w:szCs w:val="24"/>
              </w:rPr>
              <w:t>я 202</w:t>
            </w:r>
            <w:r w:rsidRPr="008E5393">
              <w:rPr>
                <w:sz w:val="24"/>
                <w:szCs w:val="24"/>
              </w:rPr>
              <w:t>6</w:t>
            </w:r>
            <w:r w:rsidR="0015493F" w:rsidRPr="008E539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15493F" w:rsidRPr="008E5393" w:rsidRDefault="0015493F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38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</w:tbl>
    <w:p w:rsidR="00A34FA7" w:rsidRPr="008E5393" w:rsidRDefault="0015493F" w:rsidP="0015493F">
      <w:pPr>
        <w:spacing w:after="160" w:line="264" w:lineRule="auto"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ab/>
      </w: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5414E7" w:rsidRDefault="005414E7" w:rsidP="0015493F">
      <w:pPr>
        <w:spacing w:line="264" w:lineRule="auto"/>
        <w:jc w:val="center"/>
        <w:rPr>
          <w:sz w:val="24"/>
          <w:szCs w:val="24"/>
        </w:rPr>
      </w:pPr>
    </w:p>
    <w:p w:rsidR="0015493F" w:rsidRPr="008E5393" w:rsidRDefault="0015493F" w:rsidP="0015493F">
      <w:pPr>
        <w:spacing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8E5393" w:rsidRDefault="0015493F" w:rsidP="0015493F">
      <w:pPr>
        <w:spacing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t>комплекса процессных мероприятий</w:t>
      </w:r>
    </w:p>
    <w:p w:rsidR="0015493F" w:rsidRPr="008E5393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4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5"/>
        <w:gridCol w:w="1388"/>
        <w:gridCol w:w="1186"/>
        <w:gridCol w:w="1096"/>
        <w:gridCol w:w="1305"/>
        <w:gridCol w:w="1242"/>
        <w:gridCol w:w="1773"/>
        <w:gridCol w:w="1831"/>
      </w:tblGrid>
      <w:tr w:rsidR="0015493F" w:rsidRPr="008E5393" w:rsidTr="005414E7">
        <w:trPr>
          <w:trHeight w:val="462"/>
          <w:jc w:val="center"/>
        </w:trPr>
        <w:tc>
          <w:tcPr>
            <w:tcW w:w="4345" w:type="dxa"/>
            <w:vMerge w:val="restart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547" w:type="dxa"/>
            <w:gridSpan w:val="2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 исполнения, (6)/(3)*100</w:t>
            </w:r>
            <w:r w:rsidRPr="008E5393">
              <w:rPr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831" w:type="dxa"/>
            <w:vMerge w:val="restart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493F" w:rsidRPr="008E5393" w:rsidTr="005414E7">
        <w:trPr>
          <w:trHeight w:val="1708"/>
          <w:jc w:val="center"/>
        </w:trPr>
        <w:tc>
          <w:tcPr>
            <w:tcW w:w="4345" w:type="dxa"/>
            <w:vMerge/>
            <w:vAlign w:val="center"/>
          </w:tcPr>
          <w:p w:rsidR="0015493F" w:rsidRPr="008E5393" w:rsidRDefault="0015493F" w:rsidP="00E71F0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Лимиты бюджетных обязательств</w:t>
            </w:r>
            <w:r w:rsidRPr="008E5393">
              <w:rPr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5493F" w:rsidRPr="008E5393" w:rsidRDefault="0015493F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Принятые бюджетные обязательства</w:t>
            </w:r>
            <w:r w:rsidRPr="008E5393">
              <w:rPr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1242" w:type="dxa"/>
            <w:vAlign w:val="center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15493F" w:rsidRPr="008E5393" w:rsidRDefault="0015493F" w:rsidP="00E71F02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15493F" w:rsidRPr="008E5393" w:rsidRDefault="0015493F" w:rsidP="00E71F02">
            <w:pPr>
              <w:rPr>
                <w:sz w:val="24"/>
                <w:szCs w:val="24"/>
              </w:rPr>
            </w:pPr>
          </w:p>
        </w:tc>
      </w:tr>
      <w:tr w:rsidR="0015493F" w:rsidRPr="008E5393" w:rsidTr="005414E7">
        <w:trPr>
          <w:trHeight w:val="216"/>
          <w:jc w:val="center"/>
        </w:trPr>
        <w:tc>
          <w:tcPr>
            <w:tcW w:w="4345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</w:tr>
      <w:tr w:rsidR="0015493F" w:rsidRPr="008E5393" w:rsidTr="005414E7">
        <w:trPr>
          <w:trHeight w:val="247"/>
          <w:jc w:val="center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Pr="008E5393" w:rsidRDefault="0015493F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Комплекс процессных мероприятий «</w:t>
            </w:r>
            <w:r w:rsidR="00301473" w:rsidRPr="008E5393">
              <w:rPr>
                <w:sz w:val="24"/>
                <w:szCs w:val="24"/>
              </w:rPr>
              <w:t>Управление муниципальным долгом Веселовского сельского поселения</w:t>
            </w:r>
            <w:r w:rsidRPr="008E5393">
              <w:rPr>
                <w:sz w:val="24"/>
                <w:szCs w:val="24"/>
              </w:rPr>
              <w:t>»</w:t>
            </w:r>
          </w:p>
          <w:p w:rsidR="0015493F" w:rsidRPr="008E5393" w:rsidRDefault="0015493F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15493F" w:rsidRPr="008E5393" w:rsidTr="005414E7">
        <w:trPr>
          <w:trHeight w:val="247"/>
          <w:jc w:val="center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Pr="008E5393" w:rsidRDefault="0015493F" w:rsidP="00E71F02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Pr="008E5393" w:rsidRDefault="0015493F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Pr="008E5393" w:rsidRDefault="0015493F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5414E7" w:rsidRDefault="005414E7" w:rsidP="00301473">
      <w:pPr>
        <w:contextualSpacing/>
        <w:jc w:val="center"/>
        <w:rPr>
          <w:b/>
          <w:sz w:val="24"/>
          <w:szCs w:val="24"/>
        </w:rPr>
      </w:pPr>
    </w:p>
    <w:p w:rsidR="00301473" w:rsidRPr="008E5393" w:rsidRDefault="00301473" w:rsidP="00301473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lastRenderedPageBreak/>
        <w:t>ОТЧЕТ</w:t>
      </w:r>
    </w:p>
    <w:p w:rsidR="00301473" w:rsidRPr="008E5393" w:rsidRDefault="00301473" w:rsidP="00301473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О ХОДЕ РЕАЛИЗАЦИИ</w:t>
      </w:r>
    </w:p>
    <w:p w:rsidR="00301473" w:rsidRPr="008E5393" w:rsidRDefault="00301473" w:rsidP="00301473">
      <w:pPr>
        <w:contextualSpacing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>КОМПЛЕКСА ПРОЦЕССНЫХ МЕРОПРИЯТИЙ</w:t>
      </w:r>
    </w:p>
    <w:p w:rsidR="00301473" w:rsidRPr="008E5393" w:rsidRDefault="00301473" w:rsidP="00301473">
      <w:pPr>
        <w:contextualSpacing/>
        <w:jc w:val="center"/>
        <w:rPr>
          <w:b/>
          <w:i/>
          <w:sz w:val="24"/>
          <w:szCs w:val="24"/>
          <w:u w:val="single"/>
        </w:rPr>
      </w:pPr>
      <w:r w:rsidRPr="008E5393">
        <w:rPr>
          <w:b/>
          <w:i/>
          <w:sz w:val="24"/>
          <w:szCs w:val="24"/>
          <w:u w:val="single"/>
        </w:rPr>
        <w:t>«Организация и осуществление внутреннего муниципального финансового контроля»</w:t>
      </w:r>
      <w:r w:rsidRPr="008E5393">
        <w:rPr>
          <w:b/>
          <w:i/>
          <w:color w:val="FFFFFF"/>
          <w:sz w:val="24"/>
          <w:szCs w:val="24"/>
          <w:u w:val="single"/>
          <w:vertAlign w:val="superscript"/>
        </w:rPr>
        <w:footnoteReference w:id="20"/>
      </w:r>
    </w:p>
    <w:p w:rsidR="00301473" w:rsidRPr="008E5393" w:rsidRDefault="00301473" w:rsidP="00301473">
      <w:pPr>
        <w:contextualSpacing/>
        <w:jc w:val="center"/>
        <w:rPr>
          <w:sz w:val="24"/>
          <w:szCs w:val="24"/>
        </w:rPr>
      </w:pPr>
      <w:r w:rsidRPr="008E5393">
        <w:rPr>
          <w:b/>
          <w:sz w:val="24"/>
          <w:szCs w:val="24"/>
          <w:u w:val="single"/>
        </w:rPr>
        <w:t>за 1 полугодие 202</w:t>
      </w:r>
      <w:r w:rsidR="00A555D1" w:rsidRPr="008E5393">
        <w:rPr>
          <w:b/>
          <w:sz w:val="24"/>
          <w:szCs w:val="24"/>
          <w:u w:val="single"/>
        </w:rPr>
        <w:t>6</w:t>
      </w:r>
      <w:r w:rsidRPr="008E5393">
        <w:rPr>
          <w:b/>
          <w:sz w:val="24"/>
          <w:szCs w:val="24"/>
          <w:u w:val="single"/>
        </w:rPr>
        <w:t xml:space="preserve"> года</w:t>
      </w:r>
      <w:r w:rsidRPr="008E5393">
        <w:rPr>
          <w:b/>
          <w:color w:val="FFFFFF"/>
          <w:sz w:val="24"/>
          <w:szCs w:val="24"/>
          <w:vertAlign w:val="superscript"/>
        </w:rPr>
        <w:footnoteReference w:id="21"/>
      </w:r>
    </w:p>
    <w:p w:rsidR="00301473" w:rsidRPr="008E5393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473" w:rsidRPr="008E5393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473" w:rsidRPr="008E5393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5393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1822"/>
        <w:gridCol w:w="927"/>
        <w:gridCol w:w="1134"/>
        <w:gridCol w:w="851"/>
        <w:gridCol w:w="850"/>
        <w:gridCol w:w="993"/>
        <w:gridCol w:w="1134"/>
        <w:gridCol w:w="993"/>
        <w:gridCol w:w="992"/>
        <w:gridCol w:w="902"/>
        <w:gridCol w:w="992"/>
        <w:gridCol w:w="787"/>
      </w:tblGrid>
      <w:tr w:rsidR="00301473" w:rsidRPr="008E5393" w:rsidTr="005414E7">
        <w:trPr>
          <w:cantSplit/>
          <w:trHeight w:val="2888"/>
          <w:jc w:val="center"/>
        </w:trPr>
        <w:tc>
          <w:tcPr>
            <w:tcW w:w="567" w:type="dxa"/>
            <w:vAlign w:val="center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Признак возрастания/ убыва</w:t>
            </w:r>
          </w:p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87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301473" w:rsidRPr="008E5393" w:rsidTr="005414E7">
        <w:trPr>
          <w:jc w:val="center"/>
        </w:trPr>
        <w:tc>
          <w:tcPr>
            <w:tcW w:w="567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787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</w:tr>
      <w:tr w:rsidR="00301473" w:rsidRPr="008E5393" w:rsidTr="005414E7">
        <w:trPr>
          <w:jc w:val="center"/>
        </w:trPr>
        <w:tc>
          <w:tcPr>
            <w:tcW w:w="14267" w:type="dxa"/>
            <w:gridSpan w:val="14"/>
          </w:tcPr>
          <w:p w:rsidR="00301473" w:rsidRPr="008E5393" w:rsidRDefault="00301473" w:rsidP="00301473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  Задача комплекса процессных мероприятий «Осуществлен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контроля»</w:t>
            </w:r>
          </w:p>
        </w:tc>
      </w:tr>
      <w:tr w:rsidR="00301473" w:rsidRPr="008E5393" w:rsidTr="005414E7">
        <w:trPr>
          <w:trHeight w:val="268"/>
          <w:jc w:val="center"/>
        </w:trPr>
        <w:tc>
          <w:tcPr>
            <w:tcW w:w="567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Мероприятие </w:t>
            </w:r>
          </w:p>
          <w:p w:rsidR="00301473" w:rsidRPr="008E5393" w:rsidRDefault="00301473" w:rsidP="00301473">
            <w:pPr>
              <w:rPr>
                <w:kern w:val="2"/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</w:t>
            </w:r>
            <w:r w:rsidRPr="008E5393">
              <w:rPr>
                <w:sz w:val="24"/>
                <w:szCs w:val="24"/>
              </w:rPr>
              <w:lastRenderedPageBreak/>
              <w:t xml:space="preserve">контроля в соответствии с требованиями  действующего законодательства и федеральных стандартов внутреннего муниципального финансового контроля </w:t>
            </w:r>
          </w:p>
        </w:tc>
        <w:tc>
          <w:tcPr>
            <w:tcW w:w="927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возрастания</w:t>
            </w:r>
          </w:p>
        </w:tc>
        <w:tc>
          <w:tcPr>
            <w:tcW w:w="851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01473" w:rsidRPr="008E5393" w:rsidRDefault="00A555D1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1473" w:rsidRPr="008E5393" w:rsidRDefault="00A555D1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</w:tbl>
    <w:p w:rsidR="00301473" w:rsidRPr="008E5393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473" w:rsidRPr="008E5393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5414E7" w:rsidRDefault="005414E7" w:rsidP="0030147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301473" w:rsidRPr="008E5393" w:rsidRDefault="00301473" w:rsidP="00301473">
      <w:pPr>
        <w:spacing w:after="160" w:line="264" w:lineRule="auto"/>
        <w:ind w:left="360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602"/>
        <w:gridCol w:w="794"/>
        <w:gridCol w:w="907"/>
        <w:gridCol w:w="709"/>
        <w:gridCol w:w="709"/>
        <w:gridCol w:w="850"/>
        <w:gridCol w:w="851"/>
        <w:gridCol w:w="992"/>
        <w:gridCol w:w="1700"/>
        <w:gridCol w:w="993"/>
        <w:gridCol w:w="850"/>
      </w:tblGrid>
      <w:tr w:rsidR="00301473" w:rsidRPr="008E5393" w:rsidTr="005414E7">
        <w:trPr>
          <w:cantSplit/>
          <w:trHeight w:val="4211"/>
        </w:trPr>
        <w:tc>
          <w:tcPr>
            <w:tcW w:w="568" w:type="dxa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Единица измерения </w:t>
            </w:r>
            <w:r w:rsidRPr="008E5393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Уровень соответствия</w:t>
            </w:r>
          </w:p>
          <w:p w:rsidR="00301473" w:rsidRPr="008E5393" w:rsidRDefault="00301473" w:rsidP="005414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декомпозированного мероприятия</w:t>
            </w:r>
          </w:p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(результата)</w:t>
            </w:r>
          </w:p>
        </w:tc>
        <w:tc>
          <w:tcPr>
            <w:tcW w:w="602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94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07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0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700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50" w:type="dxa"/>
            <w:textDirection w:val="btLr"/>
            <w:vAlign w:val="center"/>
          </w:tcPr>
          <w:p w:rsidR="00301473" w:rsidRPr="008E5393" w:rsidRDefault="00301473" w:rsidP="005414E7">
            <w:pPr>
              <w:ind w:left="113" w:right="113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</w:tc>
      </w:tr>
      <w:tr w:rsidR="00301473" w:rsidRPr="008E5393" w:rsidTr="005414E7">
        <w:trPr>
          <w:trHeight w:val="181"/>
        </w:trPr>
        <w:tc>
          <w:tcPr>
            <w:tcW w:w="568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01473" w:rsidRPr="008E5393" w:rsidRDefault="00301473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15</w:t>
            </w:r>
          </w:p>
        </w:tc>
      </w:tr>
      <w:tr w:rsidR="00301473" w:rsidRPr="008E5393" w:rsidTr="005414E7">
        <w:trPr>
          <w:trHeight w:val="181"/>
        </w:trPr>
        <w:tc>
          <w:tcPr>
            <w:tcW w:w="14317" w:type="dxa"/>
            <w:gridSpan w:val="15"/>
          </w:tcPr>
          <w:p w:rsidR="00301473" w:rsidRPr="008E5393" w:rsidRDefault="00301473" w:rsidP="00E71F02">
            <w:pPr>
              <w:ind w:left="720"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Задача комплекса процессных мероприятий «Осуществлен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контроля»</w:t>
            </w:r>
          </w:p>
        </w:tc>
      </w:tr>
      <w:tr w:rsidR="00301473" w:rsidRPr="008E5393" w:rsidTr="005414E7">
        <w:trPr>
          <w:trHeight w:val="181"/>
        </w:trPr>
        <w:tc>
          <w:tcPr>
            <w:tcW w:w="568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301473" w:rsidRPr="008E5393" w:rsidRDefault="00301473" w:rsidP="00E71F0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Мероприятие (результат) 1.1.</w:t>
            </w:r>
          </w:p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Обеспечено  осуществление внутреннего муниципального финансового контроля в соответствии с требованиями  действующего законодательств</w:t>
            </w:r>
            <w:r w:rsidRPr="008E5393">
              <w:rPr>
                <w:sz w:val="24"/>
                <w:szCs w:val="24"/>
              </w:rPr>
              <w:lastRenderedPageBreak/>
              <w:t>а и федеральных стандартов внутреннего муниципального финансового контроля</w:t>
            </w:r>
          </w:p>
        </w:tc>
        <w:tc>
          <w:tcPr>
            <w:tcW w:w="801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1473" w:rsidRPr="008E5393" w:rsidRDefault="00A555D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8E5393" w:rsidRDefault="00A555D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31 декабря 2026 г</w:t>
            </w:r>
          </w:p>
        </w:tc>
        <w:tc>
          <w:tcPr>
            <w:tcW w:w="1700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01473" w:rsidRPr="008E5393" w:rsidTr="005414E7">
        <w:trPr>
          <w:trHeight w:val="181"/>
        </w:trPr>
        <w:tc>
          <w:tcPr>
            <w:tcW w:w="568" w:type="dxa"/>
          </w:tcPr>
          <w:p w:rsidR="00301473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301473" w:rsidRPr="008E5393" w:rsidRDefault="00301473" w:rsidP="0030147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Контрольная точка 1.1.Утвержден план контрольных мероприятий Администрации Веселовского сельского поселения</w:t>
            </w:r>
          </w:p>
        </w:tc>
        <w:tc>
          <w:tcPr>
            <w:tcW w:w="801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1473" w:rsidRPr="008E5393" w:rsidRDefault="00984E71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30 сентября </w:t>
            </w:r>
            <w:r w:rsidR="00301473" w:rsidRPr="008E5393">
              <w:rPr>
                <w:sz w:val="24"/>
                <w:szCs w:val="24"/>
              </w:rPr>
              <w:t xml:space="preserve">  202</w:t>
            </w:r>
            <w:r w:rsidR="00A555D1" w:rsidRPr="008E5393">
              <w:rPr>
                <w:sz w:val="24"/>
                <w:szCs w:val="24"/>
              </w:rPr>
              <w:t>6</w:t>
            </w:r>
            <w:r w:rsidR="00301473" w:rsidRPr="008E5393">
              <w:rPr>
                <w:sz w:val="24"/>
                <w:szCs w:val="24"/>
              </w:rPr>
              <w:t xml:space="preserve"> г.</w:t>
            </w:r>
          </w:p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01473" w:rsidRPr="008E5393" w:rsidRDefault="00984E71" w:rsidP="00A555D1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 сентября</w:t>
            </w:r>
            <w:r w:rsidR="00301473" w:rsidRPr="008E5393">
              <w:rPr>
                <w:sz w:val="24"/>
                <w:szCs w:val="24"/>
              </w:rPr>
              <w:t xml:space="preserve"> 202</w:t>
            </w:r>
            <w:r w:rsidR="00A555D1" w:rsidRPr="008E5393">
              <w:rPr>
                <w:sz w:val="24"/>
                <w:szCs w:val="24"/>
              </w:rPr>
              <w:t>6</w:t>
            </w:r>
            <w:r w:rsidR="00301473" w:rsidRPr="008E539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1473" w:rsidRPr="008E5393" w:rsidRDefault="00301473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984E71" w:rsidRPr="008E5393" w:rsidTr="005414E7">
        <w:trPr>
          <w:trHeight w:val="181"/>
        </w:trPr>
        <w:tc>
          <w:tcPr>
            <w:tcW w:w="568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984E71" w:rsidRPr="008E5393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Контрольная точка 1.2.Утверждено назначение и проведение контрольных мероприятий </w:t>
            </w:r>
          </w:p>
        </w:tc>
        <w:tc>
          <w:tcPr>
            <w:tcW w:w="801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4E71" w:rsidRPr="008E5393" w:rsidRDefault="00984E71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 сентября  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4E71" w:rsidRPr="008E5393" w:rsidRDefault="00984E71" w:rsidP="00A555D1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 сентября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84E71" w:rsidRPr="008E5393" w:rsidRDefault="00984E71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4E71" w:rsidRPr="008E5393" w:rsidRDefault="00984E71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984E71" w:rsidRPr="008E5393" w:rsidTr="005414E7">
        <w:trPr>
          <w:trHeight w:val="181"/>
        </w:trPr>
        <w:tc>
          <w:tcPr>
            <w:tcW w:w="568" w:type="dxa"/>
          </w:tcPr>
          <w:p w:rsidR="00984E71" w:rsidRPr="008E5393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984E71" w:rsidRPr="008E5393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 xml:space="preserve">Контрольная точка 1.3.осуществлена реализация результатов контрольных мероприятий </w:t>
            </w:r>
          </w:p>
        </w:tc>
        <w:tc>
          <w:tcPr>
            <w:tcW w:w="801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4E71" w:rsidRPr="008E5393" w:rsidRDefault="00984E71" w:rsidP="00E71F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 сентября  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 xml:space="preserve"> г.</w:t>
            </w:r>
          </w:p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4E71" w:rsidRPr="008E5393" w:rsidRDefault="00984E71" w:rsidP="00A555D1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30 сентября 202</w:t>
            </w:r>
            <w:r w:rsidR="00A555D1" w:rsidRPr="008E5393">
              <w:rPr>
                <w:sz w:val="24"/>
                <w:szCs w:val="24"/>
              </w:rPr>
              <w:t>6</w:t>
            </w:r>
            <w:r w:rsidRPr="008E5393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84E71" w:rsidRPr="008E5393" w:rsidRDefault="00984E71" w:rsidP="00E71F02">
            <w:pPr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984E71" w:rsidRPr="008E5393" w:rsidRDefault="00984E71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4E71" w:rsidRPr="008E5393" w:rsidRDefault="00984E71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</w:tbl>
    <w:p w:rsidR="00301473" w:rsidRPr="008E5393" w:rsidRDefault="00301473" w:rsidP="00301473">
      <w:pPr>
        <w:spacing w:after="160" w:line="264" w:lineRule="auto"/>
        <w:jc w:val="center"/>
        <w:rPr>
          <w:b/>
          <w:sz w:val="24"/>
          <w:szCs w:val="24"/>
        </w:rPr>
      </w:pPr>
      <w:r w:rsidRPr="008E5393">
        <w:rPr>
          <w:b/>
          <w:sz w:val="24"/>
          <w:szCs w:val="24"/>
        </w:rPr>
        <w:tab/>
      </w:r>
    </w:p>
    <w:p w:rsidR="00301473" w:rsidRPr="008E5393" w:rsidRDefault="00301473" w:rsidP="00301473">
      <w:pPr>
        <w:spacing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01473" w:rsidRPr="008E5393" w:rsidRDefault="00301473" w:rsidP="00301473">
      <w:pPr>
        <w:spacing w:line="264" w:lineRule="auto"/>
        <w:jc w:val="center"/>
        <w:rPr>
          <w:sz w:val="24"/>
          <w:szCs w:val="24"/>
        </w:rPr>
      </w:pPr>
      <w:r w:rsidRPr="008E5393">
        <w:rPr>
          <w:sz w:val="24"/>
          <w:szCs w:val="24"/>
        </w:rPr>
        <w:t>комплекса процессных мероприятий</w:t>
      </w:r>
    </w:p>
    <w:p w:rsidR="00301473" w:rsidRPr="008E5393" w:rsidRDefault="00301473" w:rsidP="0030147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4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2"/>
        <w:gridCol w:w="1388"/>
        <w:gridCol w:w="1186"/>
        <w:gridCol w:w="1096"/>
        <w:gridCol w:w="1305"/>
        <w:gridCol w:w="1242"/>
        <w:gridCol w:w="1773"/>
        <w:gridCol w:w="1556"/>
      </w:tblGrid>
      <w:tr w:rsidR="00301473" w:rsidRPr="008E5393" w:rsidTr="005414E7">
        <w:trPr>
          <w:trHeight w:val="462"/>
          <w:jc w:val="center"/>
        </w:trPr>
        <w:tc>
          <w:tcPr>
            <w:tcW w:w="4792" w:type="dxa"/>
            <w:vMerge w:val="restart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Процент исполнения, (6)/(3)*100</w:t>
            </w:r>
            <w:r w:rsidRPr="008E5393">
              <w:rPr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1556" w:type="dxa"/>
            <w:vMerge w:val="restart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Комментарий</w:t>
            </w:r>
          </w:p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1473" w:rsidRPr="008E5393" w:rsidTr="005414E7">
        <w:trPr>
          <w:trHeight w:val="1708"/>
          <w:jc w:val="center"/>
        </w:trPr>
        <w:tc>
          <w:tcPr>
            <w:tcW w:w="4792" w:type="dxa"/>
            <w:vMerge/>
            <w:vAlign w:val="center"/>
          </w:tcPr>
          <w:p w:rsidR="00301473" w:rsidRPr="008E5393" w:rsidRDefault="00301473" w:rsidP="00E71F0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Лимиты бюджетных обязательств</w:t>
            </w:r>
            <w:r w:rsidRPr="008E5393">
              <w:rPr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01473" w:rsidRPr="008E5393" w:rsidRDefault="00301473" w:rsidP="00E71F02">
            <w:pPr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Принятые бюджетные обязательства</w:t>
            </w:r>
            <w:r w:rsidRPr="008E5393">
              <w:rPr>
                <w:sz w:val="24"/>
                <w:szCs w:val="24"/>
                <w:vertAlign w:val="superscript"/>
              </w:rPr>
              <w:footnoteReference w:id="24"/>
            </w:r>
          </w:p>
        </w:tc>
        <w:tc>
          <w:tcPr>
            <w:tcW w:w="1242" w:type="dxa"/>
            <w:vAlign w:val="center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01473" w:rsidRPr="008E5393" w:rsidRDefault="00301473" w:rsidP="00E71F02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301473" w:rsidRPr="008E5393" w:rsidRDefault="00301473" w:rsidP="00E71F02">
            <w:pPr>
              <w:rPr>
                <w:sz w:val="24"/>
                <w:szCs w:val="24"/>
              </w:rPr>
            </w:pPr>
          </w:p>
        </w:tc>
      </w:tr>
      <w:tr w:rsidR="00301473" w:rsidRPr="008E5393" w:rsidTr="005414E7">
        <w:trPr>
          <w:trHeight w:val="216"/>
          <w:jc w:val="center"/>
        </w:trPr>
        <w:tc>
          <w:tcPr>
            <w:tcW w:w="4792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8</w:t>
            </w:r>
          </w:p>
        </w:tc>
      </w:tr>
      <w:tr w:rsidR="00301473" w:rsidRPr="008E5393" w:rsidTr="005414E7">
        <w:trPr>
          <w:trHeight w:val="247"/>
          <w:jc w:val="center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Pr="008E5393" w:rsidRDefault="00301473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Комплекс процессных мероприятий «</w:t>
            </w:r>
            <w:r w:rsidR="00984E71" w:rsidRPr="008E5393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8E5393">
              <w:rPr>
                <w:sz w:val="24"/>
                <w:szCs w:val="24"/>
              </w:rPr>
              <w:t>»</w:t>
            </w:r>
          </w:p>
          <w:p w:rsidR="00301473" w:rsidRPr="008E5393" w:rsidRDefault="00301473" w:rsidP="00E71F02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556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-</w:t>
            </w:r>
          </w:p>
        </w:tc>
      </w:tr>
      <w:tr w:rsidR="00301473" w:rsidRPr="008E5393" w:rsidTr="005414E7">
        <w:trPr>
          <w:trHeight w:val="247"/>
          <w:jc w:val="center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Pr="008E5393" w:rsidRDefault="00301473" w:rsidP="00E71F02">
            <w:pPr>
              <w:spacing w:line="216" w:lineRule="auto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Pr="008E5393" w:rsidRDefault="00301473" w:rsidP="00E71F02">
            <w:pPr>
              <w:jc w:val="right"/>
              <w:rPr>
                <w:sz w:val="24"/>
                <w:szCs w:val="24"/>
              </w:rPr>
            </w:pPr>
            <w:r w:rsidRPr="008E5393">
              <w:rPr>
                <w:sz w:val="24"/>
                <w:szCs w:val="24"/>
              </w:rPr>
              <w:t>0,0</w:t>
            </w:r>
          </w:p>
        </w:tc>
        <w:tc>
          <w:tcPr>
            <w:tcW w:w="1556" w:type="dxa"/>
          </w:tcPr>
          <w:p w:rsidR="00301473" w:rsidRPr="008E5393" w:rsidRDefault="00301473" w:rsidP="00E71F0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8E5393" w:rsidRDefault="008E5393" w:rsidP="0015493F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  <w:sectPr w:rsidR="008E5393" w:rsidSect="008E5393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15493F" w:rsidRDefault="0015493F" w:rsidP="0015493F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21769" w:rsidRPr="0015493F" w:rsidRDefault="00121769" w:rsidP="0015493F">
      <w:pPr>
        <w:rPr>
          <w:sz w:val="32"/>
          <w:szCs w:val="32"/>
        </w:rPr>
        <w:sectPr w:rsidR="00121769" w:rsidRPr="0015493F" w:rsidSect="00E750AF">
          <w:pgSz w:w="16840" w:h="11907" w:orient="landscape"/>
          <w:pgMar w:top="1276" w:right="624" w:bottom="510" w:left="964" w:header="720" w:footer="720" w:gutter="0"/>
          <w:cols w:space="720"/>
        </w:sectPr>
      </w:pPr>
    </w:p>
    <w:p w:rsidR="005F6686" w:rsidRPr="00121769" w:rsidRDefault="005F6686" w:rsidP="005F668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F6686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BE603D" w:rsidRDefault="00BE603D" w:rsidP="005F668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F6686">
        <w:rPr>
          <w:sz w:val="28"/>
          <w:szCs w:val="28"/>
        </w:rPr>
        <w:t xml:space="preserve"> сельского поселения</w:t>
      </w:r>
    </w:p>
    <w:p w:rsidR="005F6686" w:rsidRPr="00121769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5F6686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 w:rsidR="00A555D1">
        <w:rPr>
          <w:rFonts w:ascii="Times New Roman" w:hAnsi="Times New Roman" w:cs="Times New Roman"/>
          <w:b/>
          <w:sz w:val="28"/>
          <w:szCs w:val="28"/>
        </w:rPr>
        <w:t>6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6686" w:rsidRPr="00D376C9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F6686" w:rsidRPr="001040AD" w:rsidRDefault="005F6686" w:rsidP="005F668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15566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BE603D">
        <w:rPr>
          <w:sz w:val="28"/>
          <w:szCs w:val="28"/>
        </w:rPr>
        <w:t>171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5F6686" w:rsidRPr="00B52CAC" w:rsidTr="00F45743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686" w:rsidRPr="00C4679C" w:rsidRDefault="005F6686" w:rsidP="00A555D1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</w:t>
            </w:r>
            <w:r w:rsidR="00A555D1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A555D1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</w:p>
        </w:tc>
      </w:tr>
    </w:tbl>
    <w:p w:rsidR="005F6686" w:rsidRPr="00B52CAC" w:rsidRDefault="005F6686" w:rsidP="005F6686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B52CAC">
        <w:rPr>
          <w:sz w:val="28"/>
        </w:rPr>
        <w:t>включает в себя следующие структурные элементы:</w:t>
      </w:r>
    </w:p>
    <w:p w:rsidR="005F6686" w:rsidRPr="005F6686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Комплекс процессных </w:t>
      </w:r>
      <w:r w:rsidRPr="005F6686">
        <w:rPr>
          <w:sz w:val="28"/>
          <w:szCs w:val="28"/>
        </w:rPr>
        <w:t>мероприятий – «</w:t>
      </w:r>
      <w:r w:rsidR="00BE603D">
        <w:rPr>
          <w:sz w:val="28"/>
          <w:szCs w:val="28"/>
        </w:rPr>
        <w:t>Эффективное управление доходами</w:t>
      </w:r>
      <w:r w:rsidRPr="005F66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6686" w:rsidRPr="00C13968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B52CAC">
        <w:rPr>
          <w:sz w:val="28"/>
        </w:rPr>
        <w:t>в 20</w:t>
      </w:r>
      <w:r>
        <w:rPr>
          <w:sz w:val="28"/>
        </w:rPr>
        <w:t>2</w:t>
      </w:r>
      <w:r w:rsidR="00A555D1">
        <w:rPr>
          <w:sz w:val="28"/>
        </w:rPr>
        <w:t>6</w:t>
      </w:r>
      <w:r w:rsidRPr="00B52CAC">
        <w:rPr>
          <w:sz w:val="28"/>
        </w:rPr>
        <w:t xml:space="preserve"> году предусмотрено достижение </w:t>
      </w:r>
      <w:r w:rsidR="00BE603D">
        <w:rPr>
          <w:sz w:val="28"/>
        </w:rPr>
        <w:t>4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</w:p>
    <w:p w:rsidR="005F6686" w:rsidRDefault="005F6686" w:rsidP="00584AAE">
      <w:pPr>
        <w:ind w:firstLine="709"/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</w:t>
      </w:r>
      <w:r w:rsidRPr="005F6686">
        <w:rPr>
          <w:sz w:val="28"/>
          <w:szCs w:val="28"/>
        </w:rPr>
        <w:t xml:space="preserve">мероприятий </w:t>
      </w:r>
      <w:r w:rsidR="00584AAE" w:rsidRPr="005F6686">
        <w:rPr>
          <w:sz w:val="28"/>
          <w:szCs w:val="28"/>
        </w:rPr>
        <w:t>«</w:t>
      </w:r>
      <w:r w:rsidR="00584AAE">
        <w:rPr>
          <w:sz w:val="28"/>
          <w:szCs w:val="28"/>
        </w:rPr>
        <w:t>Эффективное управление доходами</w:t>
      </w:r>
      <w:r w:rsidR="00584AAE" w:rsidRPr="005F6686">
        <w:rPr>
          <w:sz w:val="28"/>
          <w:szCs w:val="28"/>
        </w:rPr>
        <w:t>»</w:t>
      </w:r>
      <w:r w:rsidR="00584AAE">
        <w:rPr>
          <w:sz w:val="28"/>
          <w:szCs w:val="28"/>
        </w:rPr>
        <w:t>.</w:t>
      </w:r>
      <w:r w:rsidRPr="005F6686">
        <w:rPr>
          <w:sz w:val="28"/>
          <w:szCs w:val="28"/>
        </w:rPr>
        <w:t>в 202</w:t>
      </w:r>
      <w:r w:rsidR="00A555D1">
        <w:rPr>
          <w:sz w:val="28"/>
          <w:szCs w:val="28"/>
        </w:rPr>
        <w:t>6</w:t>
      </w:r>
      <w:r w:rsidRPr="005F6686">
        <w:rPr>
          <w:sz w:val="28"/>
          <w:szCs w:val="28"/>
        </w:rPr>
        <w:t xml:space="preserve"> году муниципальной программой предусмотрено 0,0 тыс. рублей</w:t>
      </w:r>
      <w:r w:rsidRPr="00B52CAC">
        <w:rPr>
          <w:sz w:val="28"/>
        </w:rPr>
        <w:t xml:space="preserve">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</w:t>
      </w:r>
      <w:r w:rsidR="00A555D1">
        <w:rPr>
          <w:sz w:val="28"/>
        </w:rPr>
        <w:t>6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F668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Pr="00DB05E3">
        <w:rPr>
          <w:sz w:val="28"/>
          <w:szCs w:val="28"/>
        </w:rPr>
        <w:t>» в 202</w:t>
      </w:r>
      <w:r w:rsidR="00A555D1">
        <w:rPr>
          <w:sz w:val="28"/>
          <w:szCs w:val="28"/>
        </w:rPr>
        <w:t>6</w:t>
      </w:r>
      <w:r w:rsidRPr="00DB05E3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7166B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84AAE" w:rsidRPr="00DB05E3">
        <w:rPr>
          <w:sz w:val="28"/>
          <w:szCs w:val="28"/>
        </w:rPr>
        <w:t>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="00584AAE" w:rsidRPr="00DB05E3">
        <w:rPr>
          <w:sz w:val="28"/>
          <w:szCs w:val="28"/>
        </w:rPr>
        <w:t>»</w:t>
      </w:r>
      <w:r w:rsidRPr="00DB05E3">
        <w:rPr>
          <w:sz w:val="28"/>
          <w:szCs w:val="28"/>
        </w:rPr>
        <w:t xml:space="preserve"> оценивается на основании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 w:rsidR="007166B6">
        <w:rPr>
          <w:sz w:val="28"/>
          <w:szCs w:val="28"/>
        </w:rPr>
        <w:t>.</w:t>
      </w:r>
    </w:p>
    <w:p w:rsidR="007166B6" w:rsidRDefault="007166B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1 </w:t>
      </w:r>
      <w:r>
        <w:rPr>
          <w:sz w:val="28"/>
          <w:szCs w:val="28"/>
        </w:rPr>
        <w:t>полугодия</w:t>
      </w:r>
      <w:r w:rsidRPr="00DB05E3">
        <w:rPr>
          <w:sz w:val="28"/>
          <w:szCs w:val="28"/>
        </w:rPr>
        <w:t xml:space="preserve"> 202</w:t>
      </w:r>
      <w:r w:rsidR="00A555D1">
        <w:rPr>
          <w:sz w:val="28"/>
          <w:szCs w:val="28"/>
        </w:rPr>
        <w:t>6</w:t>
      </w:r>
      <w:r w:rsidRPr="00DB05E3">
        <w:rPr>
          <w:sz w:val="28"/>
          <w:szCs w:val="28"/>
        </w:rPr>
        <w:t xml:space="preserve"> года достигнуты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DB05E3">
        <w:rPr>
          <w:sz w:val="28"/>
          <w:szCs w:val="28"/>
        </w:rPr>
        <w:t xml:space="preserve">, из них: в установленный срок – </w:t>
      </w:r>
      <w:r>
        <w:rPr>
          <w:sz w:val="28"/>
          <w:szCs w:val="28"/>
        </w:rPr>
        <w:t>2.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Управление муниципальным долгом Веселовского сельского поселения</w:t>
      </w:r>
      <w:r w:rsidRPr="00DB05E3">
        <w:rPr>
          <w:sz w:val="28"/>
          <w:szCs w:val="28"/>
        </w:rPr>
        <w:t>» в 202</w:t>
      </w:r>
      <w:r w:rsidR="00A555D1">
        <w:rPr>
          <w:sz w:val="28"/>
          <w:szCs w:val="28"/>
        </w:rPr>
        <w:t>6</w:t>
      </w:r>
      <w:r w:rsidRPr="00DB05E3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lastRenderedPageBreak/>
        <w:t>Достижение задач комплекса процессных мероприятий «</w:t>
      </w:r>
      <w:r>
        <w:rPr>
          <w:sz w:val="28"/>
          <w:szCs w:val="28"/>
        </w:rPr>
        <w:t>Управление муниципальным долгом Веселовского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>» в 202</w:t>
      </w:r>
      <w:r w:rsidR="00A555D1">
        <w:rPr>
          <w:sz w:val="28"/>
          <w:szCs w:val="28"/>
        </w:rPr>
        <w:t>6</w:t>
      </w:r>
      <w:r w:rsidRPr="00DB05E3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 xml:space="preserve">»  оценивается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1 </w:t>
      </w:r>
      <w:r>
        <w:rPr>
          <w:sz w:val="28"/>
          <w:szCs w:val="28"/>
        </w:rPr>
        <w:t>полугодия</w:t>
      </w:r>
      <w:r w:rsidRPr="00DB05E3">
        <w:rPr>
          <w:sz w:val="28"/>
          <w:szCs w:val="28"/>
        </w:rPr>
        <w:t xml:space="preserve"> 202</w:t>
      </w:r>
      <w:r w:rsidR="00A555D1">
        <w:rPr>
          <w:sz w:val="28"/>
          <w:szCs w:val="28"/>
        </w:rPr>
        <w:t>6</w:t>
      </w:r>
      <w:bookmarkStart w:id="3" w:name="_GoBack"/>
      <w:bookmarkEnd w:id="3"/>
      <w:r w:rsidRPr="00DB05E3">
        <w:rPr>
          <w:sz w:val="28"/>
          <w:szCs w:val="28"/>
        </w:rPr>
        <w:t xml:space="preserve"> года достигнуты 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 частично.</w:t>
      </w:r>
    </w:p>
    <w:p w:rsidR="005F6686" w:rsidRPr="00DB05E3" w:rsidRDefault="006C37B2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 запланировано до конца года</w:t>
      </w:r>
      <w:r w:rsidR="005F6686" w:rsidRPr="00DB05E3">
        <w:rPr>
          <w:sz w:val="28"/>
          <w:szCs w:val="28"/>
        </w:rPr>
        <w:t>.</w:t>
      </w:r>
    </w:p>
    <w:p w:rsidR="005F6686" w:rsidRDefault="005F6686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5F6686" w:rsidSect="005414E7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69" w:rsidRDefault="00832D69">
      <w:r>
        <w:separator/>
      </w:r>
    </w:p>
  </w:endnote>
  <w:endnote w:type="continuationSeparator" w:id="1">
    <w:p w:rsidR="00832D69" w:rsidRDefault="0083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69" w:rsidRDefault="00832D69">
      <w:r>
        <w:separator/>
      </w:r>
    </w:p>
  </w:footnote>
  <w:footnote w:type="continuationSeparator" w:id="1">
    <w:p w:rsidR="00832D69" w:rsidRDefault="00832D69">
      <w:r>
        <w:continuationSeparator/>
      </w:r>
    </w:p>
  </w:footnote>
  <w:footnote w:id="2">
    <w:p w:rsidR="008E5393" w:rsidRDefault="008E5393"/>
    <w:p w:rsidR="008E5393" w:rsidRPr="00ED7FFA" w:rsidRDefault="008E5393" w:rsidP="00DA571E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8E5393" w:rsidRDefault="008E5393"/>
    <w:p w:rsidR="008E5393" w:rsidRPr="00ED7FFA" w:rsidRDefault="008E5393" w:rsidP="00DA571E">
      <w:pPr>
        <w:pStyle w:val="Footnote"/>
        <w:spacing w:after="0"/>
        <w:contextualSpacing/>
        <w:jc w:val="both"/>
      </w:pPr>
    </w:p>
  </w:footnote>
  <w:footnote w:id="4">
    <w:p w:rsidR="008E5393" w:rsidRDefault="008E5393"/>
    <w:p w:rsidR="008E5393" w:rsidRDefault="008E5393" w:rsidP="00DA571E">
      <w:pPr>
        <w:pStyle w:val="Footnote"/>
        <w:spacing w:after="0"/>
      </w:pPr>
    </w:p>
  </w:footnote>
  <w:footnote w:id="5">
    <w:p w:rsidR="008E5393" w:rsidRDefault="008E5393"/>
    <w:p w:rsidR="008E5393" w:rsidRPr="00ED7FFA" w:rsidRDefault="008E5393" w:rsidP="00DA571E">
      <w:pPr>
        <w:pStyle w:val="Footnote"/>
        <w:spacing w:after="0"/>
        <w:rPr>
          <w:rFonts w:ascii="Times New Roman" w:hAnsi="Times New Roman"/>
        </w:rPr>
      </w:pPr>
    </w:p>
  </w:footnote>
  <w:footnote w:id="6">
    <w:p w:rsidR="008E5393" w:rsidRDefault="008E5393"/>
    <w:p w:rsidR="008E5393" w:rsidRPr="00ED7FFA" w:rsidRDefault="008E5393" w:rsidP="00DA571E">
      <w:pPr>
        <w:pStyle w:val="Footnote"/>
        <w:spacing w:after="0"/>
        <w:contextualSpacing/>
        <w:jc w:val="both"/>
      </w:pPr>
    </w:p>
  </w:footnote>
  <w:footnote w:id="7">
    <w:p w:rsidR="008E5393" w:rsidRDefault="008E5393" w:rsidP="003A5072"/>
    <w:p w:rsidR="008E5393" w:rsidRDefault="008E5393" w:rsidP="003A5072">
      <w:pPr>
        <w:pStyle w:val="Footnote"/>
        <w:spacing w:after="0"/>
      </w:pPr>
    </w:p>
  </w:footnote>
  <w:footnote w:id="8">
    <w:p w:rsidR="008E5393" w:rsidRDefault="008E5393" w:rsidP="003A5072"/>
    <w:p w:rsidR="008E5393" w:rsidRPr="00E97C47" w:rsidRDefault="008E5393" w:rsidP="003A5072">
      <w:pPr>
        <w:pStyle w:val="Footnote"/>
        <w:rPr>
          <w:sz w:val="16"/>
          <w:szCs w:val="16"/>
          <w:shd w:val="clear" w:color="auto" w:fill="4BF357"/>
        </w:rPr>
      </w:pPr>
    </w:p>
  </w:footnote>
  <w:footnote w:id="9">
    <w:p w:rsidR="008E5393" w:rsidRDefault="008E5393" w:rsidP="003A5072"/>
    <w:p w:rsidR="008E5393" w:rsidRDefault="008E5393" w:rsidP="003A5072">
      <w:pPr>
        <w:pStyle w:val="Footnote"/>
        <w:rPr>
          <w:shd w:val="clear" w:color="auto" w:fill="4BF357"/>
        </w:rPr>
      </w:pPr>
    </w:p>
  </w:footnote>
  <w:footnote w:id="10">
    <w:p w:rsidR="008E5393" w:rsidRDefault="008E5393" w:rsidP="00E750AF"/>
    <w:p w:rsidR="008E5393" w:rsidRPr="00ED7FFA" w:rsidRDefault="008E5393" w:rsidP="00E750AF">
      <w:pPr>
        <w:pStyle w:val="Footnote"/>
        <w:spacing w:after="0"/>
        <w:rPr>
          <w:rFonts w:ascii="Times New Roman" w:hAnsi="Times New Roman"/>
        </w:rPr>
      </w:pPr>
    </w:p>
  </w:footnote>
  <w:footnote w:id="11">
    <w:p w:rsidR="008E5393" w:rsidRDefault="008E5393" w:rsidP="00E750AF"/>
    <w:p w:rsidR="008E5393" w:rsidRPr="00ED7FFA" w:rsidRDefault="008E5393" w:rsidP="00E750AF">
      <w:pPr>
        <w:pStyle w:val="Footnote"/>
        <w:spacing w:after="0"/>
        <w:contextualSpacing/>
        <w:jc w:val="both"/>
      </w:pPr>
    </w:p>
  </w:footnote>
  <w:footnote w:id="12">
    <w:p w:rsidR="008E5393" w:rsidRDefault="008E5393" w:rsidP="009675E3"/>
    <w:p w:rsidR="008E5393" w:rsidRDefault="008E5393" w:rsidP="009675E3">
      <w:pPr>
        <w:pStyle w:val="Footnote"/>
        <w:spacing w:after="0"/>
      </w:pPr>
    </w:p>
  </w:footnote>
  <w:footnote w:id="13">
    <w:p w:rsidR="008E5393" w:rsidRDefault="008E5393" w:rsidP="009675E3"/>
    <w:p w:rsidR="008E5393" w:rsidRPr="00E97C47" w:rsidRDefault="008E5393" w:rsidP="009675E3">
      <w:pPr>
        <w:pStyle w:val="Footnote"/>
        <w:rPr>
          <w:sz w:val="16"/>
          <w:szCs w:val="16"/>
          <w:shd w:val="clear" w:color="auto" w:fill="4BF357"/>
        </w:rPr>
      </w:pPr>
    </w:p>
  </w:footnote>
  <w:footnote w:id="14">
    <w:p w:rsidR="008E5393" w:rsidRDefault="008E5393" w:rsidP="009675E3"/>
    <w:p w:rsidR="008E5393" w:rsidRDefault="008E5393" w:rsidP="009675E3">
      <w:pPr>
        <w:pStyle w:val="Footnote"/>
        <w:rPr>
          <w:shd w:val="clear" w:color="auto" w:fill="4BF357"/>
        </w:rPr>
      </w:pPr>
    </w:p>
  </w:footnote>
  <w:footnote w:id="15">
    <w:p w:rsidR="008E5393" w:rsidRDefault="008E5393" w:rsidP="0015493F"/>
    <w:p w:rsidR="008E5393" w:rsidRPr="00ED7FFA" w:rsidRDefault="008E5393" w:rsidP="0015493F">
      <w:pPr>
        <w:pStyle w:val="Footnote"/>
        <w:spacing w:after="0"/>
        <w:rPr>
          <w:rFonts w:ascii="Times New Roman" w:hAnsi="Times New Roman"/>
        </w:rPr>
      </w:pPr>
    </w:p>
  </w:footnote>
  <w:footnote w:id="16">
    <w:p w:rsidR="008E5393" w:rsidRDefault="008E5393" w:rsidP="0015493F"/>
    <w:p w:rsidR="008E5393" w:rsidRPr="00ED7FFA" w:rsidRDefault="008E5393" w:rsidP="0015493F">
      <w:pPr>
        <w:pStyle w:val="Footnote"/>
        <w:spacing w:after="0"/>
        <w:contextualSpacing/>
        <w:jc w:val="both"/>
      </w:pPr>
    </w:p>
  </w:footnote>
  <w:footnote w:id="17">
    <w:p w:rsidR="008E5393" w:rsidRDefault="008E5393" w:rsidP="0015493F"/>
    <w:p w:rsidR="008E5393" w:rsidRDefault="008E5393" w:rsidP="0015493F">
      <w:pPr>
        <w:pStyle w:val="Footnote"/>
        <w:spacing w:after="0"/>
      </w:pPr>
    </w:p>
  </w:footnote>
  <w:footnote w:id="18">
    <w:p w:rsidR="008E5393" w:rsidRDefault="008E5393" w:rsidP="0015493F"/>
    <w:p w:rsidR="008E5393" w:rsidRPr="00E97C47" w:rsidRDefault="008E5393" w:rsidP="0015493F">
      <w:pPr>
        <w:pStyle w:val="Footnote"/>
        <w:rPr>
          <w:sz w:val="16"/>
          <w:szCs w:val="16"/>
          <w:shd w:val="clear" w:color="auto" w:fill="4BF357"/>
        </w:rPr>
      </w:pPr>
    </w:p>
  </w:footnote>
  <w:footnote w:id="19">
    <w:p w:rsidR="008E5393" w:rsidRDefault="008E5393" w:rsidP="0015493F"/>
    <w:p w:rsidR="008E5393" w:rsidRDefault="008E5393" w:rsidP="0015493F">
      <w:pPr>
        <w:pStyle w:val="Footnote"/>
        <w:rPr>
          <w:shd w:val="clear" w:color="auto" w:fill="4BF357"/>
        </w:rPr>
      </w:pPr>
    </w:p>
  </w:footnote>
  <w:footnote w:id="20">
    <w:p w:rsidR="008E5393" w:rsidRDefault="008E5393" w:rsidP="00301473"/>
    <w:p w:rsidR="008E5393" w:rsidRPr="00ED7FFA" w:rsidRDefault="008E5393" w:rsidP="00301473">
      <w:pPr>
        <w:pStyle w:val="Footnote"/>
        <w:spacing w:after="0"/>
        <w:rPr>
          <w:rFonts w:ascii="Times New Roman" w:hAnsi="Times New Roman"/>
        </w:rPr>
      </w:pPr>
    </w:p>
  </w:footnote>
  <w:footnote w:id="21">
    <w:p w:rsidR="008E5393" w:rsidRDefault="008E5393" w:rsidP="00301473"/>
    <w:p w:rsidR="008E5393" w:rsidRPr="00ED7FFA" w:rsidRDefault="008E5393" w:rsidP="00301473">
      <w:pPr>
        <w:pStyle w:val="Footnote"/>
        <w:spacing w:after="0"/>
        <w:contextualSpacing/>
        <w:jc w:val="both"/>
      </w:pPr>
    </w:p>
  </w:footnote>
  <w:footnote w:id="22">
    <w:p w:rsidR="008E5393" w:rsidRDefault="008E5393" w:rsidP="00301473"/>
    <w:p w:rsidR="008E5393" w:rsidRDefault="008E5393" w:rsidP="00301473">
      <w:pPr>
        <w:pStyle w:val="Footnote"/>
        <w:spacing w:after="0"/>
      </w:pPr>
    </w:p>
  </w:footnote>
  <w:footnote w:id="23">
    <w:p w:rsidR="008E5393" w:rsidRDefault="008E5393" w:rsidP="00301473"/>
    <w:p w:rsidR="008E5393" w:rsidRPr="00E97C47" w:rsidRDefault="008E5393" w:rsidP="00301473">
      <w:pPr>
        <w:pStyle w:val="Footnote"/>
        <w:rPr>
          <w:sz w:val="16"/>
          <w:szCs w:val="16"/>
          <w:shd w:val="clear" w:color="auto" w:fill="4BF357"/>
        </w:rPr>
      </w:pPr>
    </w:p>
  </w:footnote>
  <w:footnote w:id="24">
    <w:p w:rsidR="008E5393" w:rsidRDefault="008E5393" w:rsidP="00301473"/>
    <w:p w:rsidR="008E5393" w:rsidRDefault="008E5393" w:rsidP="00301473">
      <w:pPr>
        <w:pStyle w:val="Footnote"/>
        <w:rPr>
          <w:shd w:val="clear" w:color="auto" w:fill="4BF357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2FE2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28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29F"/>
    <w:rsid w:val="001452CF"/>
    <w:rsid w:val="00152084"/>
    <w:rsid w:val="0015493F"/>
    <w:rsid w:val="0015566C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73F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E5AFC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6FE6"/>
    <w:rsid w:val="002E79FE"/>
    <w:rsid w:val="002F1E66"/>
    <w:rsid w:val="002F2540"/>
    <w:rsid w:val="002F57A7"/>
    <w:rsid w:val="00301473"/>
    <w:rsid w:val="00301D03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4C75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1674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6EB"/>
    <w:rsid w:val="00396FD6"/>
    <w:rsid w:val="003A0656"/>
    <w:rsid w:val="003A5072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432B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6AC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0C1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6AF5"/>
    <w:rsid w:val="004F0BA7"/>
    <w:rsid w:val="004F1987"/>
    <w:rsid w:val="004F1C76"/>
    <w:rsid w:val="0050244C"/>
    <w:rsid w:val="00505CE7"/>
    <w:rsid w:val="00507BF8"/>
    <w:rsid w:val="00512FE9"/>
    <w:rsid w:val="00514148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5B88"/>
    <w:rsid w:val="005414E7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4AAE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5713"/>
    <w:rsid w:val="005E665B"/>
    <w:rsid w:val="005E746F"/>
    <w:rsid w:val="005E74AD"/>
    <w:rsid w:val="005F2192"/>
    <w:rsid w:val="005F2D2E"/>
    <w:rsid w:val="005F5758"/>
    <w:rsid w:val="005F6686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112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37B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66B6"/>
    <w:rsid w:val="007206C5"/>
    <w:rsid w:val="00726CDE"/>
    <w:rsid w:val="00730609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4A68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2A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7FE"/>
    <w:rsid w:val="007A7830"/>
    <w:rsid w:val="007A79DC"/>
    <w:rsid w:val="007B05E4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4AF3"/>
    <w:rsid w:val="008300F8"/>
    <w:rsid w:val="00830B76"/>
    <w:rsid w:val="008326D5"/>
    <w:rsid w:val="00832D69"/>
    <w:rsid w:val="008345B7"/>
    <w:rsid w:val="00834F65"/>
    <w:rsid w:val="00837320"/>
    <w:rsid w:val="0084042B"/>
    <w:rsid w:val="008410E7"/>
    <w:rsid w:val="00844C57"/>
    <w:rsid w:val="008459A0"/>
    <w:rsid w:val="00846AC6"/>
    <w:rsid w:val="0085053C"/>
    <w:rsid w:val="0085306E"/>
    <w:rsid w:val="00853768"/>
    <w:rsid w:val="00854196"/>
    <w:rsid w:val="00854864"/>
    <w:rsid w:val="00854AD0"/>
    <w:rsid w:val="00856413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B58B3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393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6081"/>
    <w:rsid w:val="009675E3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4E7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4FA7"/>
    <w:rsid w:val="00A35016"/>
    <w:rsid w:val="00A405B4"/>
    <w:rsid w:val="00A40D23"/>
    <w:rsid w:val="00A42578"/>
    <w:rsid w:val="00A461E4"/>
    <w:rsid w:val="00A50641"/>
    <w:rsid w:val="00A50846"/>
    <w:rsid w:val="00A52AD1"/>
    <w:rsid w:val="00A534AE"/>
    <w:rsid w:val="00A53DB8"/>
    <w:rsid w:val="00A555D1"/>
    <w:rsid w:val="00A55C39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270F"/>
    <w:rsid w:val="00AB317E"/>
    <w:rsid w:val="00AB5A6B"/>
    <w:rsid w:val="00AB6B70"/>
    <w:rsid w:val="00AB760E"/>
    <w:rsid w:val="00AB7729"/>
    <w:rsid w:val="00AC1676"/>
    <w:rsid w:val="00AC2F89"/>
    <w:rsid w:val="00AC392A"/>
    <w:rsid w:val="00AC44DC"/>
    <w:rsid w:val="00AC6947"/>
    <w:rsid w:val="00AC739E"/>
    <w:rsid w:val="00AC7E88"/>
    <w:rsid w:val="00AD07F3"/>
    <w:rsid w:val="00AD167D"/>
    <w:rsid w:val="00AD321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470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2B5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0CBA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03D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334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3F7B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2EA1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2642"/>
    <w:rsid w:val="00D23628"/>
    <w:rsid w:val="00D2641A"/>
    <w:rsid w:val="00D33666"/>
    <w:rsid w:val="00D44B87"/>
    <w:rsid w:val="00D456D7"/>
    <w:rsid w:val="00D459B6"/>
    <w:rsid w:val="00D50258"/>
    <w:rsid w:val="00D5293B"/>
    <w:rsid w:val="00D5302C"/>
    <w:rsid w:val="00D56431"/>
    <w:rsid w:val="00D647CF"/>
    <w:rsid w:val="00D64920"/>
    <w:rsid w:val="00D649CD"/>
    <w:rsid w:val="00D657B1"/>
    <w:rsid w:val="00D67F1E"/>
    <w:rsid w:val="00D70815"/>
    <w:rsid w:val="00D72322"/>
    <w:rsid w:val="00D729F7"/>
    <w:rsid w:val="00D73548"/>
    <w:rsid w:val="00D762BE"/>
    <w:rsid w:val="00D7707A"/>
    <w:rsid w:val="00D82C19"/>
    <w:rsid w:val="00D8348A"/>
    <w:rsid w:val="00D83EAF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A571E"/>
    <w:rsid w:val="00DB05C3"/>
    <w:rsid w:val="00DB1841"/>
    <w:rsid w:val="00DB19B0"/>
    <w:rsid w:val="00DB4BE2"/>
    <w:rsid w:val="00DB4F1D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46D28"/>
    <w:rsid w:val="00E51C7C"/>
    <w:rsid w:val="00E5226F"/>
    <w:rsid w:val="00E570D1"/>
    <w:rsid w:val="00E57AE2"/>
    <w:rsid w:val="00E61829"/>
    <w:rsid w:val="00E6436B"/>
    <w:rsid w:val="00E702F4"/>
    <w:rsid w:val="00E71F02"/>
    <w:rsid w:val="00E72AF3"/>
    <w:rsid w:val="00E7335D"/>
    <w:rsid w:val="00E750AF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2CE7"/>
    <w:rsid w:val="00F14CA0"/>
    <w:rsid w:val="00F15B3B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743"/>
    <w:rsid w:val="00F46870"/>
    <w:rsid w:val="00F5140A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0E3F"/>
    <w:rsid w:val="00F82E49"/>
    <w:rsid w:val="00F840AE"/>
    <w:rsid w:val="00F84511"/>
    <w:rsid w:val="00F86D84"/>
    <w:rsid w:val="00F91B1A"/>
    <w:rsid w:val="00F934C0"/>
    <w:rsid w:val="00F959C5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C16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C167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167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676"/>
    <w:rPr>
      <w:sz w:val="28"/>
    </w:rPr>
  </w:style>
  <w:style w:type="paragraph" w:styleId="a5">
    <w:name w:val="Body Text Indent"/>
    <w:basedOn w:val="a"/>
    <w:rsid w:val="00AC16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C1676"/>
    <w:pPr>
      <w:jc w:val="center"/>
    </w:pPr>
    <w:rPr>
      <w:sz w:val="28"/>
    </w:rPr>
  </w:style>
  <w:style w:type="paragraph" w:styleId="a6">
    <w:name w:val="footer"/>
    <w:basedOn w:val="a"/>
    <w:rsid w:val="00AC167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C167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C1676"/>
  </w:style>
  <w:style w:type="paragraph" w:styleId="20">
    <w:name w:val="Body Text 2"/>
    <w:basedOn w:val="a"/>
    <w:rsid w:val="00AC167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C167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AC1676"/>
    <w:rPr>
      <w:color w:val="000000"/>
      <w:sz w:val="24"/>
      <w:szCs w:val="24"/>
    </w:rPr>
  </w:style>
  <w:style w:type="paragraph" w:customStyle="1" w:styleId="postan0">
    <w:name w:val="postan"/>
    <w:basedOn w:val="a"/>
    <w:rsid w:val="00AC167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C16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C16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C16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DA571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A571E"/>
    <w:pPr>
      <w:widowControl w:val="0"/>
    </w:pPr>
    <w:rPr>
      <w:color w:val="000000"/>
      <w:u w:color="000000"/>
    </w:rPr>
  </w:style>
  <w:style w:type="character" w:customStyle="1" w:styleId="19">
    <w:name w:val="Обычный1"/>
    <w:rsid w:val="00A55C3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AA6D-62E4-40AE-99D1-E8CF2BDD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8</TotalTime>
  <Pages>27</Pages>
  <Words>3412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2026-07-10T12:25:00Z</dcterms:created>
  <dcterms:modified xsi:type="dcterms:W3CDTF">2026-07-10T12:25:00Z</dcterms:modified>
</cp:coreProperties>
</file>